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49821184">
            <wp:simplePos x="0" y="0"/>
            <wp:positionH relativeFrom="page">
              <wp:posOffset>0</wp:posOffset>
            </wp:positionH>
            <wp:positionV relativeFrom="page">
              <wp:posOffset>2960218</wp:posOffset>
            </wp:positionV>
            <wp:extent cx="7560309" cy="773191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309" cy="7731912"/>
                    </a:xfrm>
                    <a:prstGeom prst="rect">
                      <a:avLst/>
                    </a:prstGeom>
                  </pic:spPr>
                </pic:pic>
              </a:graphicData>
            </a:graphic>
          </wp:anchor>
        </w:drawing>
      </w:r>
    </w:p>
    <w:p>
      <w:pPr>
        <w:pStyle w:val="BodyText"/>
        <w:rPr>
          <w:rFonts w:ascii="Times New Roman"/>
          <w:sz w:val="20"/>
        </w:rPr>
      </w:pPr>
    </w:p>
    <w:p>
      <w:pPr>
        <w:pStyle w:val="BodyText"/>
        <w:spacing w:before="9"/>
        <w:rPr>
          <w:rFonts w:ascii="Times New Roman"/>
          <w:sz w:val="24"/>
        </w:rPr>
      </w:pPr>
    </w:p>
    <w:p>
      <w:pPr>
        <w:spacing w:line="891" w:lineRule="exact" w:before="0"/>
        <w:ind w:left="506" w:right="0" w:firstLine="0"/>
        <w:jc w:val="center"/>
        <w:rPr>
          <w:rFonts w:ascii="微软雅黑" w:eastAsia="微软雅黑" w:hint="eastAsia"/>
          <w:sz w:val="60"/>
        </w:rPr>
      </w:pPr>
      <w:r>
        <w:rPr>
          <w:rFonts w:ascii="微软雅黑" w:eastAsia="微软雅黑" w:hint="eastAsia"/>
          <w:color w:val="252525"/>
          <w:sz w:val="60"/>
        </w:rPr>
        <w:t>工程企业转型工程总承包</w:t>
      </w:r>
    </w:p>
    <w:p>
      <w:pPr>
        <w:spacing w:line="2054" w:lineRule="exact" w:before="0"/>
        <w:ind w:left="234" w:right="0" w:firstLine="0"/>
        <w:jc w:val="left"/>
        <w:rPr>
          <w:rFonts w:ascii="微软雅黑" w:hAnsi="微软雅黑" w:eastAsia="微软雅黑" w:hint="eastAsia"/>
          <w:b/>
          <w:i/>
          <w:sz w:val="120"/>
        </w:rPr>
      </w:pPr>
      <w:r>
        <w:rPr>
          <w:rFonts w:ascii="微软雅黑" w:hAnsi="微软雅黑" w:eastAsia="微软雅黑" w:hint="eastAsia"/>
          <w:b/>
          <w:i/>
          <w:color w:val="0068B7"/>
          <w:spacing w:val="-55"/>
          <w:sz w:val="120"/>
        </w:rPr>
        <w:t>“双资质”升级手册</w:t>
      </w: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rPr>
          <w:rFonts w:ascii="微软雅黑"/>
          <w:b/>
          <w:i/>
          <w:sz w:val="20"/>
        </w:rPr>
      </w:pPr>
    </w:p>
    <w:p>
      <w:pPr>
        <w:pStyle w:val="BodyText"/>
        <w:spacing w:before="10"/>
        <w:rPr>
          <w:rFonts w:ascii="微软雅黑"/>
          <w:b/>
          <w:i/>
          <w:sz w:val="17"/>
        </w:rPr>
      </w:pPr>
    </w:p>
    <w:p>
      <w:pPr>
        <w:tabs>
          <w:tab w:pos="2082" w:val="left" w:leader="none"/>
          <w:tab w:pos="3623" w:val="left" w:leader="none"/>
        </w:tabs>
        <w:spacing w:line="795" w:lineRule="exact" w:before="0"/>
        <w:ind w:left="102" w:right="0" w:firstLine="0"/>
        <w:jc w:val="left"/>
        <w:rPr>
          <w:rFonts w:ascii="微软雅黑" w:eastAsia="微软雅黑" w:hint="eastAsia"/>
          <w:b/>
          <w:i/>
          <w:sz w:val="44"/>
        </w:rPr>
      </w:pPr>
      <w:r>
        <w:rPr>
          <w:rFonts w:ascii="微软雅黑" w:eastAsia="微软雅黑" w:hint="eastAsia"/>
          <w:b/>
          <w:i/>
          <w:color w:val="252525"/>
          <w:sz w:val="44"/>
        </w:rPr>
        <w:t>总包之声</w:t>
        <w:tab/>
        <w:t>杨尚华</w:t>
        <w:tab/>
        <w:t>整编</w:t>
      </w:r>
    </w:p>
    <w:p>
      <w:pPr>
        <w:spacing w:after="0" w:line="795" w:lineRule="exact"/>
        <w:jc w:val="left"/>
        <w:rPr>
          <w:rFonts w:ascii="微软雅黑" w:eastAsia="微软雅黑" w:hint="eastAsia"/>
          <w:sz w:val="44"/>
        </w:rPr>
        <w:sectPr>
          <w:type w:val="continuous"/>
          <w:pgSz w:w="11910" w:h="16840"/>
          <w:pgMar w:top="1580" w:bottom="0" w:left="440" w:right="800"/>
        </w:sectPr>
      </w:pPr>
    </w:p>
    <w:p>
      <w:pPr>
        <w:spacing w:before="53"/>
        <w:ind w:left="358" w:right="0" w:firstLine="0"/>
        <w:jc w:val="center"/>
        <w:rPr>
          <w:sz w:val="21"/>
        </w:rPr>
      </w:pPr>
      <w:r>
        <w:rPr>
          <w:sz w:val="21"/>
        </w:rPr>
        <w:t>目录</w:t>
      </w:r>
    </w:p>
    <w:p>
      <w:pPr>
        <w:spacing w:after="0"/>
        <w:jc w:val="center"/>
        <w:rPr>
          <w:sz w:val="21"/>
        </w:rPr>
        <w:sectPr>
          <w:pgSz w:w="11910" w:h="16840"/>
          <w:pgMar w:top="800" w:bottom="891" w:left="440" w:right="800"/>
        </w:sectPr>
      </w:pPr>
    </w:p>
    <w:sdt>
      <w:sdtPr>
        <w:docPartObj>
          <w:docPartGallery w:val="Table of Contents"/>
          <w:docPartUnique/>
        </w:docPartObj>
      </w:sdtPr>
      <w:sdtEndPr/>
      <w:sdtContent>
        <w:p>
          <w:pPr>
            <w:pStyle w:val="TOC1"/>
            <w:tabs>
              <w:tab w:pos="9209" w:val="left" w:leader="dot"/>
            </w:tabs>
            <w:rPr>
              <w:rFonts w:ascii="Calibri" w:eastAsia="Calibri"/>
            </w:rPr>
          </w:pPr>
          <w:hyperlink w:history="true" w:anchor="_bookmark0">
            <w:r>
              <w:rPr/>
              <w:t>1、资质申报的通用要点</w:t>
              <w:tab/>
            </w:r>
            <w:r>
              <w:rPr>
                <w:rFonts w:ascii="Calibri" w:eastAsia="Calibri"/>
              </w:rPr>
              <w:t>8</w:t>
            </w:r>
          </w:hyperlink>
        </w:p>
        <w:p>
          <w:pPr>
            <w:pStyle w:val="TOC3"/>
            <w:numPr>
              <w:ilvl w:val="0"/>
              <w:numId w:val="1"/>
            </w:numPr>
            <w:tabs>
              <w:tab w:pos="1613" w:val="left" w:leader="none"/>
              <w:tab w:pos="9884" w:val="left" w:leader="dot"/>
            </w:tabs>
            <w:spacing w:line="240" w:lineRule="auto" w:before="199" w:after="0"/>
            <w:ind w:left="1612" w:right="0" w:hanging="160"/>
            <w:jc w:val="left"/>
            <w:rPr>
              <w:rFonts w:ascii="Calibri" w:eastAsia="Calibri"/>
            </w:rPr>
          </w:pPr>
          <w:hyperlink w:history="true" w:anchor="_bookmark1">
            <w:r>
              <w:rPr/>
              <w:t>建设工程企业行政许可有哪几项？</w:t>
              <w:tab/>
            </w:r>
            <w:r>
              <w:rPr>
                <w:rFonts w:ascii="Calibri" w:eastAsia="Calibri"/>
              </w:rPr>
              <w:t>8</w:t>
            </w:r>
          </w:hyperlink>
        </w:p>
        <w:p>
          <w:pPr>
            <w:pStyle w:val="TOC3"/>
            <w:numPr>
              <w:ilvl w:val="0"/>
              <w:numId w:val="1"/>
            </w:numPr>
            <w:tabs>
              <w:tab w:pos="1613" w:val="left" w:leader="none"/>
              <w:tab w:pos="9884" w:val="left" w:leader="dot"/>
            </w:tabs>
            <w:spacing w:line="240" w:lineRule="auto" w:before="199" w:after="0"/>
            <w:ind w:left="1612" w:right="0" w:hanging="160"/>
            <w:jc w:val="left"/>
            <w:rPr>
              <w:rFonts w:ascii="Calibri" w:eastAsia="Calibri"/>
            </w:rPr>
          </w:pPr>
          <w:hyperlink w:history="true" w:anchor="_bookmark2">
            <w:r>
              <w:rPr/>
              <w:t>建设工程企业资质标准如何获取？</w:t>
              <w:tab/>
            </w:r>
            <w:r>
              <w:rPr>
                <w:rFonts w:ascii="Calibri" w:eastAsia="Calibri"/>
              </w:rPr>
              <w:t>8</w:t>
            </w:r>
          </w:hyperlink>
        </w:p>
        <w:p>
          <w:pPr>
            <w:pStyle w:val="TOC3"/>
            <w:numPr>
              <w:ilvl w:val="0"/>
              <w:numId w:val="1"/>
            </w:numPr>
            <w:tabs>
              <w:tab w:pos="1613" w:val="left" w:leader="none"/>
              <w:tab w:pos="9884" w:val="left" w:leader="dot"/>
            </w:tabs>
            <w:spacing w:line="240" w:lineRule="auto" w:before="199" w:after="0"/>
            <w:ind w:left="1612" w:right="0" w:hanging="160"/>
            <w:jc w:val="left"/>
            <w:rPr>
              <w:rFonts w:ascii="Calibri" w:eastAsia="Calibri"/>
            </w:rPr>
          </w:pPr>
          <w:hyperlink w:history="true" w:anchor="_bookmark3">
            <w:r>
              <w:rPr/>
              <w:t>建设工程企业资质申报表如何获取？</w:t>
              <w:tab/>
            </w:r>
            <w:r>
              <w:rPr>
                <w:rFonts w:ascii="Calibri" w:eastAsia="Calibri"/>
              </w:rPr>
              <w:t>8</w:t>
            </w:r>
          </w:hyperlink>
        </w:p>
        <w:p>
          <w:pPr>
            <w:pStyle w:val="TOC3"/>
            <w:numPr>
              <w:ilvl w:val="0"/>
              <w:numId w:val="1"/>
            </w:numPr>
            <w:tabs>
              <w:tab w:pos="1613" w:val="left" w:leader="none"/>
              <w:tab w:pos="9884" w:val="left" w:leader="dot"/>
            </w:tabs>
            <w:spacing w:line="240" w:lineRule="auto" w:before="199" w:after="0"/>
            <w:ind w:left="1612" w:right="0" w:hanging="160"/>
            <w:jc w:val="left"/>
            <w:rPr>
              <w:rFonts w:ascii="Calibri" w:eastAsia="Calibri"/>
            </w:rPr>
          </w:pPr>
          <w:hyperlink w:history="true" w:anchor="_bookmark4">
            <w:r>
              <w:rPr/>
              <w:t>建设工程企业资质的申报渠道是什么？</w:t>
              <w:tab/>
            </w:r>
            <w:r>
              <w:rPr>
                <w:rFonts w:ascii="Calibri" w:eastAsia="Calibri"/>
              </w:rPr>
              <w:t>8</w:t>
            </w:r>
          </w:hyperlink>
        </w:p>
        <w:p>
          <w:pPr>
            <w:pStyle w:val="TOC3"/>
            <w:numPr>
              <w:ilvl w:val="0"/>
              <w:numId w:val="1"/>
            </w:numPr>
            <w:tabs>
              <w:tab w:pos="1613" w:val="left" w:leader="none"/>
              <w:tab w:pos="9884" w:val="left" w:leader="dot"/>
            </w:tabs>
            <w:spacing w:line="240" w:lineRule="auto" w:before="199" w:after="0"/>
            <w:ind w:left="1612" w:right="0" w:hanging="160"/>
            <w:jc w:val="left"/>
            <w:rPr>
              <w:rFonts w:ascii="Calibri" w:eastAsia="Calibri"/>
            </w:rPr>
          </w:pPr>
          <w:hyperlink w:history="true" w:anchor="_bookmark5">
            <w:r>
              <w:rPr/>
              <w:t>建设工程企业资质申请等级有何要求？</w:t>
              <w:tab/>
            </w:r>
            <w:r>
              <w:rPr>
                <w:rFonts w:ascii="Calibri" w:eastAsia="Calibri"/>
              </w:rPr>
              <w:t>9</w:t>
            </w:r>
          </w:hyperlink>
        </w:p>
        <w:p>
          <w:pPr>
            <w:pStyle w:val="TOC3"/>
            <w:numPr>
              <w:ilvl w:val="0"/>
              <w:numId w:val="1"/>
            </w:numPr>
            <w:tabs>
              <w:tab w:pos="1613" w:val="left" w:leader="none"/>
              <w:tab w:pos="9884" w:val="left" w:leader="dot"/>
            </w:tabs>
            <w:spacing w:line="240" w:lineRule="auto" w:before="198" w:after="0"/>
            <w:ind w:left="1612" w:right="0" w:hanging="160"/>
            <w:jc w:val="left"/>
            <w:rPr>
              <w:rFonts w:ascii="Calibri" w:eastAsia="Calibri"/>
            </w:rPr>
          </w:pPr>
          <w:hyperlink w:history="true" w:anchor="_bookmark6">
            <w:r>
              <w:rPr/>
              <w:t>建设工程企业申请资质升级有年限要求吗？</w:t>
              <w:tab/>
            </w:r>
            <w:r>
              <w:rPr>
                <w:rFonts w:ascii="Calibri" w:eastAsia="Calibri"/>
              </w:rPr>
              <w:t>9</w:t>
            </w:r>
          </w:hyperlink>
        </w:p>
        <w:p>
          <w:pPr>
            <w:pStyle w:val="TOC3"/>
            <w:numPr>
              <w:ilvl w:val="0"/>
              <w:numId w:val="1"/>
            </w:numPr>
            <w:tabs>
              <w:tab w:pos="1613" w:val="left" w:leader="none"/>
              <w:tab w:pos="9884" w:val="left" w:leader="dot"/>
            </w:tabs>
            <w:spacing w:line="240" w:lineRule="auto" w:before="199" w:after="0"/>
            <w:ind w:left="1612" w:right="0" w:hanging="160"/>
            <w:jc w:val="left"/>
            <w:rPr>
              <w:rFonts w:ascii="Calibri" w:eastAsia="Calibri"/>
            </w:rPr>
          </w:pPr>
          <w:hyperlink w:history="true" w:anchor="_bookmark7">
            <w:r>
              <w:rPr/>
              <w:t>建设工程企业资质审批流程是什么？</w:t>
              <w:tab/>
            </w:r>
            <w:r>
              <w:rPr>
                <w:rFonts w:ascii="Calibri" w:eastAsia="Calibri"/>
              </w:rPr>
              <w:t>9</w:t>
            </w:r>
          </w:hyperlink>
        </w:p>
        <w:p>
          <w:pPr>
            <w:pStyle w:val="TOC3"/>
            <w:numPr>
              <w:ilvl w:val="0"/>
              <w:numId w:val="1"/>
            </w:numPr>
            <w:tabs>
              <w:tab w:pos="1613" w:val="left" w:leader="none"/>
              <w:tab w:pos="9779" w:val="left" w:leader="dot"/>
            </w:tabs>
            <w:spacing w:line="417" w:lineRule="auto" w:before="199" w:after="0"/>
            <w:ind w:left="1453" w:right="673" w:firstLine="0"/>
            <w:jc w:val="left"/>
            <w:rPr>
              <w:rFonts w:ascii="Calibri" w:hAnsi="Calibri" w:eastAsia="Calibri"/>
            </w:rPr>
          </w:pPr>
          <w:hyperlink w:history="true" w:anchor="_bookmark8">
            <w:r>
              <w:rPr>
                <w:w w:val="95"/>
              </w:rPr>
              <w:t>企业首次申请</w:t>
            </w:r>
            <w:r>
              <w:rPr>
                <w:spacing w:val="-3"/>
                <w:w w:val="95"/>
              </w:rPr>
              <w:t>、</w:t>
            </w:r>
            <w:r>
              <w:rPr>
                <w:w w:val="95"/>
              </w:rPr>
              <w:t>增项申请</w:t>
            </w:r>
            <w:r>
              <w:rPr>
                <w:spacing w:val="-3"/>
                <w:w w:val="95"/>
              </w:rPr>
              <w:t>、</w:t>
            </w:r>
            <w:r>
              <w:rPr>
                <w:w w:val="95"/>
              </w:rPr>
              <w:t>升级申请建设工程企业资质</w:t>
            </w:r>
            <w:r>
              <w:rPr>
                <w:spacing w:val="-5"/>
                <w:w w:val="95"/>
              </w:rPr>
              <w:t>，</w:t>
            </w:r>
            <w:r>
              <w:rPr>
                <w:w w:val="95"/>
              </w:rPr>
              <w:t>审查公示意见</w:t>
            </w:r>
            <w:r>
              <w:rPr>
                <w:spacing w:val="-3"/>
                <w:w w:val="95"/>
              </w:rPr>
              <w:t>为</w:t>
            </w:r>
            <w:r>
              <w:rPr>
                <w:w w:val="95"/>
              </w:rPr>
              <w:t>“业绩</w:t>
            </w:r>
            <w:r>
              <w:rPr>
                <w:spacing w:val="-3"/>
                <w:w w:val="95"/>
              </w:rPr>
              <w:t>、</w:t>
            </w:r>
            <w:r>
              <w:rPr>
                <w:w w:val="95"/>
              </w:rPr>
              <w:t>人员不达   </w:t>
            </w:r>
          </w:hyperlink>
          <w:r>
            <w:rPr/>
            <w:t>标”，企业在陈述时可否补充新的业绩和人员材料？</w:t>
            <w:tab/>
          </w:r>
          <w:r>
            <w:rPr>
              <w:rFonts w:ascii="Calibri" w:hAnsi="Calibri" w:eastAsia="Calibri"/>
              <w:spacing w:val="-10"/>
            </w:rPr>
            <w:t>10</w:t>
          </w:r>
        </w:p>
        <w:p>
          <w:pPr>
            <w:pStyle w:val="TOC3"/>
            <w:numPr>
              <w:ilvl w:val="0"/>
              <w:numId w:val="1"/>
            </w:numPr>
            <w:tabs>
              <w:tab w:pos="1613" w:val="left" w:leader="none"/>
              <w:tab w:pos="9779" w:val="left" w:leader="dot"/>
            </w:tabs>
            <w:spacing w:line="269" w:lineRule="exact" w:before="0" w:after="0"/>
            <w:ind w:left="1612" w:right="0" w:hanging="160"/>
            <w:jc w:val="left"/>
            <w:rPr>
              <w:rFonts w:ascii="Calibri" w:eastAsia="Calibri"/>
            </w:rPr>
          </w:pPr>
          <w:hyperlink w:history="true" w:anchor="_bookmark9">
            <w:r>
              <w:rPr/>
              <w:t>企业针对公示意见提交了陈述材料，如何获知最终审查结论？</w:t>
              <w:tab/>
            </w:r>
            <w:r>
              <w:rPr>
                <w:rFonts w:ascii="Calibri" w:eastAsia="Calibri"/>
              </w:rPr>
              <w:t>10</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0">
            <w:r>
              <w:rPr/>
              <w:t>建设工程企业资质证书全国通用吗？</w:t>
              <w:tab/>
            </w:r>
            <w:r>
              <w:rPr>
                <w:rFonts w:ascii="Calibri" w:eastAsia="Calibri"/>
              </w:rPr>
              <w:t>10</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
            <w:r>
              <w:rPr/>
              <w:t>建设工程企业资质证书遗失后如何补办？</w:t>
              <w:tab/>
            </w:r>
            <w:r>
              <w:rPr>
                <w:rFonts w:ascii="Calibri" w:eastAsia="Calibri"/>
              </w:rPr>
              <w:t>10</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2">
            <w:r>
              <w:rPr/>
              <w:t>企业信息发生变化，如何办理资质证书变更？</w:t>
              <w:tab/>
            </w:r>
            <w:r>
              <w:rPr>
                <w:rFonts w:ascii="Calibri" w:eastAsia="Calibri"/>
              </w:rPr>
              <w:t>11</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3">
            <w:r>
              <w:rPr/>
              <w:t>企业申请注册地址跨省变更，如何办理资质变更手续？</w:t>
              <w:tab/>
            </w:r>
            <w:r>
              <w:rPr>
                <w:rFonts w:ascii="Calibri" w:eastAsia="Calibri"/>
              </w:rPr>
              <w:t>11</w:t>
            </w:r>
          </w:hyperlink>
        </w:p>
        <w:p>
          <w:pPr>
            <w:pStyle w:val="TOC3"/>
            <w:numPr>
              <w:ilvl w:val="0"/>
              <w:numId w:val="1"/>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14">
            <w:r>
              <w:rPr/>
              <w:t>企业营业执照发生变更后，资质证书多长时间内必须变更？若资质证书未及时变更，有什</w:t>
            </w:r>
          </w:hyperlink>
          <w:r>
            <w:rPr/>
            <w:t>么后果？</w:t>
            <w:tab/>
          </w:r>
          <w:r>
            <w:rPr>
              <w:rFonts w:ascii="Calibri" w:eastAsia="Calibri"/>
              <w:spacing w:val="-10"/>
            </w:rPr>
            <w:t>12</w:t>
          </w:r>
        </w:p>
        <w:p>
          <w:pPr>
            <w:pStyle w:val="TOC3"/>
            <w:numPr>
              <w:ilvl w:val="0"/>
              <w:numId w:val="1"/>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15">
            <w:r>
              <w:rPr/>
              <w:t>企业重组、合并、分立，是否需要重新核定资质？</w:t>
              <w:tab/>
            </w:r>
            <w:r>
              <w:rPr>
                <w:rFonts w:ascii="Calibri" w:eastAsia="Calibri"/>
              </w:rPr>
              <w:t>13</w:t>
            </w:r>
          </w:hyperlink>
        </w:p>
        <w:p>
          <w:pPr>
            <w:pStyle w:val="TOC3"/>
            <w:numPr>
              <w:ilvl w:val="0"/>
              <w:numId w:val="1"/>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16">
            <w:r>
              <w:rPr/>
              <w:t>企业重组、分立后，一家企业承继原企业某项资质的，其他企业同时申请该项资质的如何</w:t>
            </w:r>
          </w:hyperlink>
          <w:r>
            <w:rPr/>
            <w:t>办理？</w:t>
            <w:tab/>
          </w:r>
          <w:r>
            <w:rPr>
              <w:rFonts w:ascii="Calibri" w:eastAsia="Calibri"/>
              <w:spacing w:val="-10"/>
            </w:rPr>
            <w:t>14</w:t>
          </w:r>
        </w:p>
        <w:p>
          <w:pPr>
            <w:pStyle w:val="TOC3"/>
            <w:numPr>
              <w:ilvl w:val="0"/>
              <w:numId w:val="1"/>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17">
            <w:r>
              <w:rPr/>
              <w:t>按照《住房城乡建设部关于建设工程企业发生重组、合并、分立等情况资质核定有关问题</w:t>
            </w:r>
          </w:hyperlink>
          <w:r>
            <w:rPr/>
            <w:t>的通知》（建市</w:t>
          </w:r>
          <w:r>
            <w:rPr>
              <w:rFonts w:ascii="Calibri" w:eastAsia="Calibri"/>
            </w:rPr>
            <w:t>[2014]79</w:t>
          </w:r>
          <w:r>
            <w:rPr>
              <w:rFonts w:ascii="Calibri" w:eastAsia="Calibri"/>
              <w:spacing w:val="-1"/>
            </w:rPr>
            <w:t> </w:t>
          </w:r>
          <w:r>
            <w:rPr/>
            <w:t>号）的规定，可简化审批手续的，应提交哪些材料？</w:t>
            <w:tab/>
          </w:r>
          <w:r>
            <w:rPr>
              <w:rFonts w:ascii="Calibri" w:eastAsia="Calibri"/>
              <w:spacing w:val="-10"/>
            </w:rPr>
            <w:t>14</w:t>
          </w:r>
        </w:p>
        <w:p>
          <w:pPr>
            <w:pStyle w:val="TOC3"/>
            <w:numPr>
              <w:ilvl w:val="0"/>
              <w:numId w:val="1"/>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18">
            <w:r>
              <w:rPr/>
              <w:t>建设工程企业资质证书的有效期为几年？有效期满后如何办理延续？资质证书上的所有资</w:t>
            </w:r>
          </w:hyperlink>
          <w:r>
            <w:rPr/>
            <w:t>质需同时提出延续申请吗？</w:t>
            <w:tab/>
          </w:r>
          <w:r>
            <w:rPr>
              <w:rFonts w:ascii="Calibri" w:eastAsia="Calibri"/>
              <w:spacing w:val="-10"/>
            </w:rPr>
            <w:t>17</w:t>
          </w:r>
        </w:p>
        <w:p>
          <w:pPr>
            <w:pStyle w:val="TOC3"/>
            <w:numPr>
              <w:ilvl w:val="0"/>
              <w:numId w:val="1"/>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19">
            <w:r>
              <w:rPr/>
              <w:t>新设立企业，改制、分立、合并产生的新公司，及跨省变更的新企业，因尚未取得建设工</w:t>
            </w:r>
          </w:hyperlink>
          <w:r>
            <w:rPr/>
            <w:t>程企业资质，注册人员无法注册或变更，申请资质怎么办？</w:t>
            <w:tab/>
          </w:r>
          <w:r>
            <w:rPr>
              <w:rFonts w:ascii="Calibri" w:eastAsia="Calibri"/>
              <w:spacing w:val="-10"/>
            </w:rPr>
            <w:t>17</w:t>
          </w:r>
        </w:p>
        <w:p>
          <w:pPr>
            <w:pStyle w:val="TOC3"/>
            <w:numPr>
              <w:ilvl w:val="0"/>
              <w:numId w:val="1"/>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20">
            <w:r>
              <w:rPr/>
              <w:t>资质标准要求提供的社保证明是指哪些材料？</w:t>
              <w:tab/>
            </w:r>
            <w:r>
              <w:rPr>
                <w:rFonts w:ascii="Calibri" w:eastAsia="Calibri"/>
              </w:rPr>
              <w:t>18</w:t>
            </w:r>
          </w:hyperlink>
        </w:p>
        <w:p>
          <w:pPr>
            <w:pStyle w:val="TOC3"/>
            <w:numPr>
              <w:ilvl w:val="0"/>
              <w:numId w:val="1"/>
            </w:numPr>
            <w:tabs>
              <w:tab w:pos="1720" w:val="left" w:leader="none"/>
              <w:tab w:pos="9779" w:val="left" w:leader="dot"/>
            </w:tabs>
            <w:spacing w:line="417" w:lineRule="auto" w:before="198" w:after="0"/>
            <w:ind w:left="1453" w:right="673" w:firstLine="0"/>
            <w:jc w:val="left"/>
            <w:rPr>
              <w:rFonts w:ascii="Calibri" w:eastAsia="Calibri"/>
            </w:rPr>
          </w:pPr>
          <w:hyperlink w:history="true" w:anchor="_bookmark21">
            <w:r>
              <w:rPr/>
              <w:t>社会保险必须以申报企业名义为员工缴纳吗？社会保险能否以个人名义缴纳？社会保险必</w:t>
            </w:r>
          </w:hyperlink>
          <w:r>
            <w:rPr/>
            <w:t>须在申报企业注册所在地缴纳吗？</w:t>
            <w:tab/>
          </w:r>
          <w:r>
            <w:rPr>
              <w:rFonts w:ascii="Calibri" w:eastAsia="Calibri"/>
              <w:spacing w:val="-10"/>
            </w:rPr>
            <w:t>18</w:t>
          </w:r>
        </w:p>
        <w:p>
          <w:pPr>
            <w:pStyle w:val="TOC3"/>
            <w:numPr>
              <w:ilvl w:val="0"/>
              <w:numId w:val="1"/>
            </w:numPr>
            <w:tabs>
              <w:tab w:pos="1720" w:val="left" w:leader="none"/>
            </w:tabs>
            <w:spacing w:line="269" w:lineRule="exact" w:before="0" w:after="240"/>
            <w:ind w:left="1720" w:right="0" w:hanging="267"/>
            <w:jc w:val="left"/>
            <w:rPr>
              <w:rFonts w:ascii="Calibri" w:eastAsia="Calibri"/>
            </w:rPr>
          </w:pPr>
          <w:hyperlink w:history="true" w:anchor="_bookmark22">
            <w:r>
              <w:rPr/>
              <w:t>注册执业人员是否必须注册在申报企业，是否可以注册在无建设工程资质的关联企业？</w:t>
            </w:r>
            <w:r>
              <w:rPr>
                <w:rFonts w:ascii="Times New Roman" w:eastAsia="Times New Roman"/>
                <w:spacing w:val="-14"/>
              </w:rPr>
              <w:t>. </w:t>
            </w:r>
            <w:r>
              <w:rPr>
                <w:rFonts w:ascii="Calibri" w:eastAsia="Calibri"/>
              </w:rPr>
              <w:t>19</w:t>
            </w:r>
          </w:hyperlink>
        </w:p>
        <w:p>
          <w:pPr>
            <w:pStyle w:val="TOC3"/>
            <w:numPr>
              <w:ilvl w:val="0"/>
              <w:numId w:val="1"/>
            </w:numPr>
            <w:tabs>
              <w:tab w:pos="1720" w:val="left" w:leader="none"/>
              <w:tab w:pos="9779" w:val="left" w:leader="dot"/>
            </w:tabs>
            <w:spacing w:line="417" w:lineRule="auto" w:before="52" w:after="0"/>
            <w:ind w:left="1453" w:right="673" w:firstLine="0"/>
            <w:jc w:val="left"/>
            <w:rPr>
              <w:rFonts w:ascii="Calibri" w:eastAsia="Calibri"/>
            </w:rPr>
          </w:pPr>
          <w:hyperlink w:history="true" w:anchor="_bookmark23">
            <w:r>
              <w:rPr/>
              <w:t>企业申报材料中所列的个别注册执业人员存在重复注册问题，但剔除该注册执业人员后， </w:t>
            </w:r>
          </w:hyperlink>
          <w:r>
            <w:rPr/>
            <w:t>企业注册执业人员数量仍然达标，其资质申请是否可以认可？</w:t>
            <w:tab/>
          </w:r>
          <w:r>
            <w:rPr>
              <w:rFonts w:ascii="Calibri" w:eastAsia="Calibri"/>
              <w:spacing w:val="-10"/>
            </w:rPr>
            <w:t>19</w:t>
          </w:r>
        </w:p>
        <w:p>
          <w:pPr>
            <w:pStyle w:val="TOC3"/>
            <w:numPr>
              <w:ilvl w:val="0"/>
              <w:numId w:val="1"/>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24">
            <w:r>
              <w:rPr/>
              <w:t>存在违法违规行为或发生质量安全事故的企业和个人业绩是否认可？</w:t>
              <w:tab/>
            </w:r>
            <w:r>
              <w:rPr>
                <w:rFonts w:ascii="Calibri" w:eastAsia="Calibri"/>
              </w:rPr>
              <w:t>19</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25">
            <w:r>
              <w:rPr/>
              <w:t>外商投资者在我国境内申请建设工程企业资质有何规定？</w:t>
              <w:tab/>
            </w:r>
            <w:r>
              <w:rPr>
                <w:rFonts w:ascii="Calibri" w:eastAsia="Calibri"/>
              </w:rPr>
              <w:t>19</w:t>
            </w:r>
          </w:hyperlink>
        </w:p>
        <w:p>
          <w:pPr>
            <w:pStyle w:val="TOC3"/>
            <w:numPr>
              <w:ilvl w:val="0"/>
              <w:numId w:val="1"/>
            </w:numPr>
            <w:tabs>
              <w:tab w:pos="1875" w:val="left" w:leader="none"/>
              <w:tab w:pos="9779" w:val="left" w:leader="dot"/>
            </w:tabs>
            <w:spacing w:line="417" w:lineRule="auto" w:before="199" w:after="0"/>
            <w:ind w:left="1453" w:right="673" w:firstLine="0"/>
            <w:jc w:val="left"/>
            <w:rPr>
              <w:rFonts w:ascii="Calibri" w:eastAsia="Calibri"/>
            </w:rPr>
          </w:pPr>
          <w:hyperlink w:history="true" w:anchor="_bookmark26">
            <w:r>
              <w:rPr>
                <w:w w:val="95"/>
              </w:rPr>
              <w:t>外商独资</w:t>
            </w:r>
            <w:r>
              <w:rPr>
                <w:spacing w:val="-25"/>
                <w:w w:val="95"/>
              </w:rPr>
              <w:t>、</w:t>
            </w:r>
            <w:r>
              <w:rPr>
                <w:w w:val="95"/>
              </w:rPr>
              <w:t>中外合资或合作企业在我国境内再投资设立建设工程企业</w:t>
            </w:r>
            <w:r>
              <w:rPr>
                <w:spacing w:val="-22"/>
                <w:w w:val="95"/>
              </w:rPr>
              <w:t>，</w:t>
            </w:r>
            <w:r>
              <w:rPr>
                <w:w w:val="95"/>
              </w:rPr>
              <w:t>其资质申请是否需  </w:t>
            </w:r>
          </w:hyperlink>
          <w:r>
            <w:rPr/>
            <w:t>执行外商投资建设工程企业相应管理规定？</w:t>
            <w:tab/>
          </w:r>
          <w:r>
            <w:rPr>
              <w:rFonts w:ascii="Calibri" w:eastAsia="Calibri"/>
              <w:spacing w:val="-10"/>
            </w:rPr>
            <w:t>20</w:t>
          </w:r>
        </w:p>
        <w:p>
          <w:pPr>
            <w:pStyle w:val="TOC3"/>
            <w:numPr>
              <w:ilvl w:val="0"/>
              <w:numId w:val="1"/>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27">
            <w:r>
              <w:rPr/>
              <w:t>外商投资企业申请建设工程企业资质所提供资料可否是外文资料？</w:t>
              <w:tab/>
            </w:r>
            <w:r>
              <w:rPr>
                <w:rFonts w:ascii="Calibri" w:eastAsia="Calibri"/>
              </w:rPr>
              <w:t>20</w:t>
            </w:r>
          </w:hyperlink>
        </w:p>
        <w:p>
          <w:pPr>
            <w:pStyle w:val="TOC3"/>
            <w:numPr>
              <w:ilvl w:val="0"/>
              <w:numId w:val="1"/>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28">
            <w:r>
              <w:rPr/>
              <w:t>企业申报资质材料申请表中申报的注册执业人员，有重复注册的情况，是否可以在申报的</w:t>
            </w:r>
          </w:hyperlink>
          <w:r>
            <w:rPr/>
            <w:t>注册执业人员总数基础上减去重复注册的人员，再考核该企业人员指标是否达到资格标准要求？</w:t>
            <w:tab/>
          </w:r>
          <w:r>
            <w:rPr>
              <w:rFonts w:ascii="Calibri" w:eastAsia="Calibri"/>
              <w:spacing w:val="-10"/>
            </w:rPr>
            <w:t>20</w:t>
          </w:r>
        </w:p>
        <w:p>
          <w:pPr>
            <w:pStyle w:val="TOC3"/>
            <w:numPr>
              <w:ilvl w:val="0"/>
              <w:numId w:val="1"/>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29">
            <w:r>
              <w:rPr/>
              <w:t>《建设工程企业基本信息表》如何要求？</w:t>
              <w:tab/>
            </w:r>
            <w:r>
              <w:rPr>
                <w:rFonts w:ascii="Calibri" w:eastAsia="Calibri"/>
              </w:rPr>
              <w:t>20</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30">
            <w:r>
              <w:rPr/>
              <w:t>在建设工程企业资质审查中，哪些中、高级职称证书能够予以认可？</w:t>
              <w:tab/>
            </w:r>
            <w:r>
              <w:rPr>
                <w:rFonts w:ascii="Calibri" w:eastAsia="Calibri"/>
              </w:rPr>
              <w:t>20</w:t>
            </w:r>
          </w:hyperlink>
        </w:p>
        <w:p>
          <w:pPr>
            <w:pStyle w:val="TOC3"/>
            <w:numPr>
              <w:ilvl w:val="0"/>
              <w:numId w:val="1"/>
            </w:numPr>
            <w:tabs>
              <w:tab w:pos="1720" w:val="left" w:leader="none"/>
            </w:tabs>
            <w:spacing w:line="240" w:lineRule="auto" w:before="199" w:after="0"/>
            <w:ind w:left="1720" w:right="0" w:hanging="267"/>
            <w:jc w:val="left"/>
            <w:rPr>
              <w:rFonts w:ascii="Calibri" w:eastAsia="Calibri"/>
            </w:rPr>
          </w:pPr>
          <w:hyperlink w:history="true" w:anchor="_bookmark31">
            <w:r>
              <w:rPr/>
              <w:t>申报建设工程企业资质，取得建造师临时执业证书人员作为注册建造师申报，是否认可？</w:t>
            </w:r>
            <w:r>
              <w:rPr>
                <w:rFonts w:ascii="Calibri" w:eastAsia="Calibri"/>
              </w:rPr>
              <w:t>21</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32">
            <w:r>
              <w:rPr/>
              <w:t>企业净资产指标如何考核？</w:t>
              <w:tab/>
            </w:r>
            <w:r>
              <w:rPr>
                <w:rFonts w:ascii="Calibri" w:eastAsia="Calibri"/>
              </w:rPr>
              <w:t>21</w:t>
            </w:r>
          </w:hyperlink>
        </w:p>
        <w:p>
          <w:pPr>
            <w:pStyle w:val="TOC3"/>
            <w:numPr>
              <w:ilvl w:val="0"/>
              <w:numId w:val="1"/>
            </w:numPr>
            <w:tabs>
              <w:tab w:pos="1720" w:val="left" w:leader="none"/>
              <w:tab w:pos="9779" w:val="left" w:leader="dot"/>
            </w:tabs>
            <w:spacing w:line="240" w:lineRule="auto" w:before="198" w:after="0"/>
            <w:ind w:left="1720" w:right="0" w:hanging="267"/>
            <w:jc w:val="left"/>
            <w:rPr>
              <w:rFonts w:ascii="Calibri" w:eastAsia="Calibri"/>
            </w:rPr>
          </w:pPr>
          <w:hyperlink w:history="true" w:anchor="_bookmark33">
            <w:r>
              <w:rPr/>
              <w:t>在何处可以查询公示意见中发生过质量安全事故的具体情况？</w:t>
              <w:tab/>
            </w:r>
            <w:r>
              <w:rPr>
                <w:rFonts w:ascii="Calibri" w:eastAsia="Calibri"/>
              </w:rPr>
              <w:t>21</w:t>
            </w:r>
          </w:hyperlink>
        </w:p>
        <w:p>
          <w:pPr>
            <w:pStyle w:val="TOC3"/>
            <w:numPr>
              <w:ilvl w:val="0"/>
              <w:numId w:val="1"/>
            </w:numPr>
            <w:tabs>
              <w:tab w:pos="1875" w:val="left" w:leader="none"/>
              <w:tab w:pos="9779" w:val="left" w:leader="dot"/>
            </w:tabs>
            <w:spacing w:line="240" w:lineRule="auto" w:before="199" w:after="0"/>
            <w:ind w:left="1874" w:right="0" w:hanging="422"/>
            <w:jc w:val="left"/>
            <w:rPr>
              <w:rFonts w:ascii="Calibri" w:eastAsia="Calibri"/>
            </w:rPr>
          </w:pPr>
          <w:hyperlink w:history="true" w:anchor="_bookmark34">
            <w:r>
              <w:rPr/>
              <w:t>专家审查意见公示为不同意的企业，如何查询具体意见？</w:t>
              <w:tab/>
            </w:r>
            <w:r>
              <w:rPr>
                <w:rFonts w:ascii="Calibri" w:eastAsia="Calibri"/>
              </w:rPr>
              <w:t>21</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35">
            <w:r>
              <w:rPr/>
              <w:t>通过建设工程企业资质申报软件提交陈述申请的，如何下载公示意见包？</w:t>
              <w:tab/>
            </w:r>
            <w:r>
              <w:rPr>
                <w:rFonts w:ascii="Calibri" w:eastAsia="Calibri"/>
              </w:rPr>
              <w:t>22</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hAnsi="Calibri" w:eastAsia="Calibri"/>
            </w:rPr>
          </w:pPr>
          <w:hyperlink w:history="true" w:anchor="_bookmark36">
            <w:r>
              <w:rPr/>
              <w:t>被列为“失信被执行人”的企业可否按照建市</w:t>
            </w:r>
            <w:r>
              <w:rPr>
                <w:rFonts w:ascii="Calibri" w:hAnsi="Calibri" w:eastAsia="Calibri"/>
              </w:rPr>
              <w:t>[2014]79 </w:t>
            </w:r>
            <w:r>
              <w:rPr/>
              <w:t>号办理变更？</w:t>
              <w:tab/>
            </w:r>
            <w:r>
              <w:rPr>
                <w:rFonts w:ascii="Calibri" w:hAnsi="Calibri" w:eastAsia="Calibri"/>
              </w:rPr>
              <w:t>22</w:t>
            </w:r>
          </w:hyperlink>
        </w:p>
        <w:p>
          <w:pPr>
            <w:pStyle w:val="TOC3"/>
            <w:numPr>
              <w:ilvl w:val="0"/>
              <w:numId w:val="1"/>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37">
            <w:r>
              <w:rPr/>
              <w:t>如何下载建设工程企业资质申报软件？</w:t>
              <w:tab/>
            </w:r>
            <w:r>
              <w:rPr>
                <w:rFonts w:ascii="Calibri" w:eastAsia="Calibri"/>
              </w:rPr>
              <w:t>22</w:t>
            </w:r>
          </w:hyperlink>
        </w:p>
        <w:p>
          <w:pPr>
            <w:pStyle w:val="TOC3"/>
            <w:numPr>
              <w:ilvl w:val="0"/>
              <w:numId w:val="1"/>
            </w:numPr>
            <w:tabs>
              <w:tab w:pos="1720" w:val="left" w:leader="none"/>
              <w:tab w:pos="9779" w:val="left" w:leader="dot"/>
            </w:tabs>
            <w:spacing w:line="417" w:lineRule="auto" w:before="199" w:after="0"/>
            <w:ind w:left="1453" w:right="673" w:firstLine="0"/>
            <w:jc w:val="left"/>
            <w:rPr>
              <w:rFonts w:ascii="Calibri" w:hAnsi="Calibri" w:eastAsia="Calibri"/>
            </w:rPr>
          </w:pPr>
          <w:hyperlink w:history="true" w:anchor="_bookmark38">
            <w:r>
              <w:rPr/>
              <w:t>《住房城乡建设部办公厅关于进一步推进勘察设计资质资格电子化管理工作的通知》（建</w:t>
            </w:r>
          </w:hyperlink>
          <w:r>
            <w:rPr/>
            <w:t>办市</w:t>
          </w:r>
          <w:r>
            <w:rPr>
              <w:spacing w:val="-69"/>
            </w:rPr>
            <w:t> </w:t>
          </w:r>
          <w:r>
            <w:rPr>
              <w:rFonts w:ascii="Calibri" w:hAnsi="Calibri" w:eastAsia="Calibri"/>
            </w:rPr>
            <w:t>2017[67]</w:t>
          </w:r>
          <w:r>
            <w:rPr/>
            <w:t>号</w:t>
          </w:r>
          <w:r>
            <w:rPr>
              <w:spacing w:val="-17"/>
            </w:rPr>
            <w:t>）</w:t>
          </w:r>
          <w:r>
            <w:rPr/>
            <w:t>第三</w:t>
          </w:r>
          <w:r>
            <w:rPr>
              <w:spacing w:val="-15"/>
            </w:rPr>
            <w:t>条</w:t>
          </w:r>
          <w:r>
            <w:rPr/>
            <w:t>“未进入全国建筑市场监管公共服务平台的企业业绩和个人业绩</w:t>
          </w:r>
          <w:r>
            <w:rPr>
              <w:spacing w:val="-17"/>
            </w:rPr>
            <w:t>，</w:t>
          </w:r>
          <w:r>
            <w:rPr/>
            <w:t>在资质审查时不作为有效业绩认定的”，涉及哪些资质项？</w:t>
            <w:tab/>
          </w:r>
          <w:r>
            <w:rPr>
              <w:rFonts w:ascii="Calibri" w:hAnsi="Calibri" w:eastAsia="Calibri"/>
              <w:spacing w:val="-10"/>
            </w:rPr>
            <w:t>22</w:t>
          </w:r>
        </w:p>
        <w:p>
          <w:pPr>
            <w:pStyle w:val="TOC3"/>
            <w:tabs>
              <w:tab w:pos="9779" w:val="left" w:leader="dot"/>
            </w:tabs>
            <w:spacing w:line="269" w:lineRule="exact" w:before="0"/>
            <w:ind w:left="1453" w:firstLine="0"/>
            <w:rPr>
              <w:rFonts w:ascii="Calibri" w:eastAsia="Calibri"/>
            </w:rPr>
          </w:pPr>
          <w:hyperlink w:history="true" w:anchor="_bookmark39">
            <w:r>
              <w:rPr>
                <w:rFonts w:ascii="Calibri" w:eastAsia="Calibri"/>
              </w:rPr>
              <w:t>39.2018</w:t>
            </w:r>
            <w:r>
              <w:rPr>
                <w:rFonts w:ascii="Calibri" w:eastAsia="Calibri"/>
                <w:spacing w:val="4"/>
              </w:rPr>
              <w:t> </w:t>
            </w:r>
            <w:r>
              <w:rPr/>
              <w:t>年</w:t>
            </w:r>
            <w:r>
              <w:rPr>
                <w:spacing w:val="-55"/>
              </w:rPr>
              <w:t> </w:t>
            </w:r>
            <w:r>
              <w:rPr>
                <w:rFonts w:ascii="Calibri" w:eastAsia="Calibri"/>
              </w:rPr>
              <w:t>1</w:t>
            </w:r>
            <w:r>
              <w:rPr>
                <w:rFonts w:ascii="Calibri" w:eastAsia="Calibri"/>
                <w:spacing w:val="4"/>
              </w:rPr>
              <w:t> </w:t>
            </w:r>
            <w:r>
              <w:rPr/>
              <w:t>月</w:t>
            </w:r>
            <w:r>
              <w:rPr>
                <w:spacing w:val="-55"/>
              </w:rPr>
              <w:t> </w:t>
            </w:r>
            <w:r>
              <w:rPr>
                <w:rFonts w:ascii="Calibri" w:eastAsia="Calibri"/>
              </w:rPr>
              <w:t>1</w:t>
            </w:r>
            <w:r>
              <w:rPr>
                <w:rFonts w:ascii="Calibri" w:eastAsia="Calibri"/>
                <w:spacing w:val="2"/>
              </w:rPr>
              <w:t> </w:t>
            </w:r>
            <w:r>
              <w:rPr/>
              <w:t>日后，如何填报勘察设计企业业绩和个人业绩？</w:t>
              <w:tab/>
            </w:r>
            <w:r>
              <w:rPr>
                <w:rFonts w:ascii="Calibri" w:eastAsia="Calibri"/>
              </w:rPr>
              <w:t>23</w:t>
            </w:r>
          </w:hyperlink>
        </w:p>
        <w:p>
          <w:pPr>
            <w:pStyle w:val="TOC3"/>
            <w:tabs>
              <w:tab w:pos="9779" w:val="left" w:leader="dot"/>
            </w:tabs>
            <w:ind w:left="1453" w:firstLine="0"/>
            <w:rPr>
              <w:rFonts w:ascii="Calibri" w:eastAsia="Calibri"/>
            </w:rPr>
          </w:pPr>
          <w:hyperlink w:history="true" w:anchor="_bookmark40">
            <w:r>
              <w:rPr>
                <w:rFonts w:ascii="Calibri" w:eastAsia="Calibri"/>
              </w:rPr>
              <w:t>40.</w:t>
            </w:r>
            <w:r>
              <w:rPr/>
              <w:t>建设工程企业资质延续告知承诺制如何申报？</w:t>
              <w:tab/>
            </w:r>
            <w:r>
              <w:rPr>
                <w:rFonts w:ascii="Calibri" w:eastAsia="Calibri"/>
              </w:rPr>
              <w:t>23</w:t>
            </w:r>
          </w:hyperlink>
        </w:p>
        <w:p>
          <w:pPr>
            <w:pStyle w:val="TOC2"/>
            <w:tabs>
              <w:tab w:pos="9779" w:val="left" w:leader="dot"/>
            </w:tabs>
            <w:rPr>
              <w:rFonts w:ascii="Calibri" w:eastAsia="Calibri"/>
            </w:rPr>
          </w:pPr>
          <w:hyperlink w:history="true" w:anchor="_bookmark41">
            <w:r>
              <w:rPr/>
              <w:t>2、施工单位申报设计资质的要点</w:t>
              <w:tab/>
            </w:r>
            <w:r>
              <w:rPr>
                <w:rFonts w:ascii="Calibri" w:eastAsia="Calibri"/>
              </w:rPr>
              <w:t>24</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42">
            <w:r>
              <w:rPr/>
              <w:t>企业申报工程设计资质，应提供哪些材料？</w:t>
              <w:tab/>
            </w:r>
            <w:r>
              <w:rPr>
                <w:rFonts w:ascii="Calibri" w:eastAsia="Calibri"/>
              </w:rPr>
              <w:t>24</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43">
            <w:r>
              <w:rPr/>
              <w:t>外商投资企业是否可以申报工程设计资质？应提供哪些材料？</w:t>
              <w:tab/>
            </w:r>
            <w:r>
              <w:rPr>
                <w:rFonts w:ascii="Calibri" w:eastAsia="Calibri"/>
              </w:rPr>
              <w:t>24</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44">
            <w:r>
              <w:rPr/>
              <w:t>工程设计企业申报资质延续，是否需要提供企业业绩证明材料？</w:t>
              <w:tab/>
            </w:r>
            <w:r>
              <w:rPr>
                <w:rFonts w:ascii="Calibri" w:eastAsia="Calibri"/>
              </w:rPr>
              <w:t>24</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45">
            <w:r>
              <w:rPr/>
              <w:t>工程设计综合资质企业申请延续，需提供哪些材料？</w:t>
              <w:tab/>
            </w:r>
            <w:r>
              <w:rPr>
                <w:rFonts w:ascii="Calibri" w:eastAsia="Calibri"/>
              </w:rPr>
              <w:t>24</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46">
            <w:r>
              <w:rPr/>
              <w:t>建筑工程设计事务所可以是有限公司吗？</w:t>
              <w:tab/>
            </w:r>
            <w:r>
              <w:rPr>
                <w:rFonts w:ascii="Calibri" w:eastAsia="Calibri"/>
              </w:rPr>
              <w:t>25</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47">
            <w:r>
              <w:rPr/>
              <w:t>一个企业可以同时持有建筑工程事务所资质和建筑工程设计专业资质证书吗？</w:t>
              <w:tab/>
            </w:r>
            <w:r>
              <w:rPr>
                <w:rFonts w:ascii="Calibri" w:eastAsia="Calibri"/>
              </w:rPr>
              <w:t>25</w:t>
            </w:r>
          </w:hyperlink>
        </w:p>
        <w:p>
          <w:pPr>
            <w:pStyle w:val="TOC3"/>
            <w:numPr>
              <w:ilvl w:val="0"/>
              <w:numId w:val="2"/>
            </w:numPr>
            <w:tabs>
              <w:tab w:pos="1613" w:val="left" w:leader="none"/>
              <w:tab w:pos="9779" w:val="left" w:leader="dot"/>
            </w:tabs>
            <w:spacing w:line="240" w:lineRule="auto" w:before="199" w:after="219"/>
            <w:ind w:left="1612" w:right="0" w:hanging="160"/>
            <w:jc w:val="left"/>
            <w:rPr>
              <w:rFonts w:ascii="Calibri" w:eastAsia="Calibri"/>
            </w:rPr>
          </w:pPr>
          <w:hyperlink w:history="true" w:anchor="_bookmark48">
            <w:r>
              <w:rPr/>
              <w:t>持有建筑工程事务所资质的企业是否可以直接申请核定为建筑工程设计专业甲级资质？</w:t>
              <w:tab/>
            </w:r>
            <w:r>
              <w:rPr>
                <w:rFonts w:ascii="Calibri" w:eastAsia="Calibri"/>
              </w:rPr>
              <w:t>25</w:t>
            </w:r>
          </w:hyperlink>
        </w:p>
        <w:p>
          <w:pPr>
            <w:pStyle w:val="TOC3"/>
            <w:numPr>
              <w:ilvl w:val="0"/>
              <w:numId w:val="2"/>
            </w:numPr>
            <w:tabs>
              <w:tab w:pos="1613" w:val="left" w:leader="none"/>
              <w:tab w:pos="9779" w:val="left" w:leader="dot"/>
            </w:tabs>
            <w:spacing w:line="240" w:lineRule="auto" w:before="52" w:after="0"/>
            <w:ind w:left="1612" w:right="0" w:hanging="160"/>
            <w:jc w:val="left"/>
            <w:rPr>
              <w:rFonts w:ascii="Calibri" w:eastAsia="Calibri"/>
            </w:rPr>
          </w:pPr>
          <w:hyperlink w:history="true" w:anchor="_bookmark49">
            <w:r>
              <w:rPr/>
              <w:t>施工企业可否直接申请工程设计甲级资质？企业业绩如何认定？</w:t>
              <w:tab/>
            </w:r>
            <w:r>
              <w:rPr>
                <w:rFonts w:ascii="Calibri" w:eastAsia="Calibri"/>
              </w:rPr>
              <w:t>26</w:t>
            </w:r>
          </w:hyperlink>
        </w:p>
        <w:p>
          <w:pPr>
            <w:pStyle w:val="TOC3"/>
            <w:numPr>
              <w:ilvl w:val="0"/>
              <w:numId w:val="2"/>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50">
            <w:r>
              <w:rPr/>
              <w:t>什么样的专业技术人员才能作为有效的专业人员申报？</w:t>
              <w:tab/>
            </w:r>
            <w:r>
              <w:rPr>
                <w:rFonts w:ascii="Calibri" w:eastAsia="Calibri"/>
              </w:rPr>
              <w:t>26</w:t>
            </w:r>
          </w:hyperlink>
        </w:p>
        <w:p>
          <w:pPr>
            <w:pStyle w:val="TOC3"/>
            <w:numPr>
              <w:ilvl w:val="0"/>
              <w:numId w:val="2"/>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51">
            <w:r>
              <w:rPr/>
              <w:t>申报工程设计资质时，是否可以由注册执业人员替代非注册人员进行申报？</w:t>
              <w:tab/>
            </w:r>
            <w:r>
              <w:rPr>
                <w:rFonts w:ascii="Calibri" w:eastAsia="Calibri"/>
              </w:rPr>
              <w:t>27</w:t>
            </w:r>
          </w:hyperlink>
        </w:p>
        <w:p>
          <w:pPr>
            <w:pStyle w:val="TOC3"/>
            <w:numPr>
              <w:ilvl w:val="0"/>
              <w:numId w:val="2"/>
            </w:numPr>
            <w:tabs>
              <w:tab w:pos="1720" w:val="left" w:leader="none"/>
            </w:tabs>
            <w:spacing w:line="240" w:lineRule="auto" w:before="199" w:after="0"/>
            <w:ind w:left="1720" w:right="0" w:hanging="267"/>
            <w:jc w:val="left"/>
            <w:rPr>
              <w:rFonts w:ascii="Calibri" w:eastAsia="Calibri"/>
            </w:rPr>
          </w:pPr>
          <w:hyperlink w:history="true" w:anchor="_bookmark52">
            <w:r>
              <w:rPr/>
              <w:t>一个注册人员同时具备两个及以上注册执业资格，在资质申报时，是否可以重复计算？</w:t>
            </w:r>
            <w:r>
              <w:rPr>
                <w:rFonts w:ascii="Times New Roman" w:eastAsia="Times New Roman"/>
                <w:spacing w:val="-14"/>
              </w:rPr>
              <w:t>. </w:t>
            </w:r>
            <w:r>
              <w:rPr>
                <w:rFonts w:ascii="Calibri" w:eastAsia="Calibri"/>
              </w:rPr>
              <w:t>27</w:t>
            </w:r>
          </w:hyperlink>
        </w:p>
        <w:p>
          <w:pPr>
            <w:pStyle w:val="TOC3"/>
            <w:numPr>
              <w:ilvl w:val="0"/>
              <w:numId w:val="2"/>
            </w:numPr>
            <w:tabs>
              <w:tab w:pos="1824" w:val="left" w:leader="none"/>
              <w:tab w:pos="9779" w:val="left" w:leader="dot"/>
            </w:tabs>
            <w:spacing w:line="417" w:lineRule="auto" w:before="199" w:after="0"/>
            <w:ind w:left="1453" w:right="673" w:firstLine="0"/>
            <w:jc w:val="left"/>
            <w:rPr>
              <w:rFonts w:ascii="Calibri" w:eastAsia="Calibri"/>
            </w:rPr>
          </w:pPr>
          <w:hyperlink w:history="true" w:anchor="_bookmark53">
            <w:r>
              <w:rPr/>
              <w:t>一个一级注册建筑师或一级注册结构工程师是否可以作为二个二级注册建筑师或二级结</w:t>
            </w:r>
          </w:hyperlink>
          <w:r>
            <w:rPr/>
            <w:t>构工程师予以认定？</w:t>
            <w:tab/>
          </w:r>
          <w:r>
            <w:rPr>
              <w:rFonts w:ascii="Calibri" w:eastAsia="Calibri"/>
              <w:spacing w:val="-10"/>
            </w:rPr>
            <w:t>28</w:t>
          </w:r>
        </w:p>
        <w:p>
          <w:pPr>
            <w:pStyle w:val="TOC3"/>
            <w:numPr>
              <w:ilvl w:val="0"/>
              <w:numId w:val="2"/>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54">
            <w:r>
              <w:rPr/>
              <w:t>申请化工石化医药、市政等工程设计行业资质时，标准要求个人业绩需涵盖本行业中的若</w:t>
            </w:r>
          </w:hyperlink>
          <w:r>
            <w:rPr/>
            <w:t>干设计类型，是否要求每个技术人员提供的个人业绩都需涵盖上述设计类型呢？</w:t>
            <w:tab/>
          </w:r>
          <w:r>
            <w:rPr>
              <w:rFonts w:ascii="Calibri" w:eastAsia="Calibri"/>
              <w:spacing w:val="-10"/>
            </w:rPr>
            <w:t>28</w:t>
          </w:r>
        </w:p>
        <w:p>
          <w:pPr>
            <w:pStyle w:val="TOC3"/>
            <w:numPr>
              <w:ilvl w:val="0"/>
              <w:numId w:val="2"/>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55">
            <w:r>
              <w:rPr/>
              <w:t>工程设计资质延续是否考核注册电气工程师、注册公用设备工程和注册化工工程师？</w:t>
              <w:tab/>
            </w:r>
            <w:r>
              <w:rPr>
                <w:rFonts w:ascii="Calibri" w:eastAsia="Calibri"/>
              </w:rPr>
              <w:t>28</w:t>
            </w:r>
          </w:hyperlink>
        </w:p>
        <w:p>
          <w:pPr>
            <w:pStyle w:val="TOC3"/>
            <w:numPr>
              <w:ilvl w:val="0"/>
              <w:numId w:val="2"/>
            </w:numPr>
            <w:tabs>
              <w:tab w:pos="1720" w:val="left" w:leader="none"/>
              <w:tab w:pos="9779" w:val="left" w:leader="dot"/>
            </w:tabs>
            <w:spacing w:line="417" w:lineRule="auto" w:before="198" w:after="0"/>
            <w:ind w:left="1453" w:right="673" w:firstLine="0"/>
            <w:jc w:val="left"/>
            <w:rPr>
              <w:rFonts w:ascii="Calibri" w:eastAsia="Calibri"/>
            </w:rPr>
          </w:pPr>
          <w:hyperlink w:history="true" w:anchor="_bookmark56">
            <w:r>
              <w:rPr/>
              <w:t>目前有些专业虽然已经开始了注册考试或已经取得了执业资格，但国家还没有启动注册， </w:t>
            </w:r>
          </w:hyperlink>
          <w:r>
            <w:rPr/>
            <w:t>这些专业的技术人员应该如何考核？</w:t>
            <w:tab/>
          </w:r>
          <w:r>
            <w:rPr>
              <w:rFonts w:ascii="Calibri" w:eastAsia="Calibri"/>
              <w:spacing w:val="-10"/>
            </w:rPr>
            <w:t>28</w:t>
          </w:r>
        </w:p>
        <w:p>
          <w:pPr>
            <w:pStyle w:val="TOC3"/>
            <w:numPr>
              <w:ilvl w:val="0"/>
              <w:numId w:val="2"/>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57">
            <w:r>
              <w:rPr/>
              <w:t>资质申报中所有人员的年龄是否必须在</w:t>
            </w:r>
            <w:r>
              <w:rPr>
                <w:spacing w:val="-57"/>
              </w:rPr>
              <w:t> </w:t>
            </w:r>
            <w:r>
              <w:rPr>
                <w:rFonts w:ascii="Calibri" w:eastAsia="Calibri"/>
              </w:rPr>
              <w:t>60</w:t>
            </w:r>
            <w:r>
              <w:rPr>
                <w:rFonts w:ascii="Calibri" w:eastAsia="Calibri"/>
                <w:spacing w:val="4"/>
              </w:rPr>
              <w:t> </w:t>
            </w:r>
            <w:r>
              <w:rPr/>
              <w:t>周岁及以下？</w:t>
              <w:tab/>
            </w:r>
            <w:r>
              <w:rPr>
                <w:rFonts w:ascii="Calibri" w:eastAsia="Calibri"/>
              </w:rPr>
              <w:t>29</w:t>
            </w:r>
          </w:hyperlink>
        </w:p>
        <w:p>
          <w:pPr>
            <w:pStyle w:val="TOC3"/>
            <w:numPr>
              <w:ilvl w:val="0"/>
              <w:numId w:val="2"/>
            </w:numPr>
            <w:tabs>
              <w:tab w:pos="1720" w:val="left" w:leader="none"/>
            </w:tabs>
            <w:spacing w:line="240" w:lineRule="auto" w:before="199" w:after="0"/>
            <w:ind w:left="1720" w:right="0" w:hanging="267"/>
            <w:jc w:val="left"/>
            <w:rPr>
              <w:rFonts w:ascii="Calibri" w:eastAsia="Calibri"/>
            </w:rPr>
          </w:pPr>
          <w:hyperlink w:history="true" w:anchor="_bookmark58">
            <w:r>
              <w:rPr>
                <w:spacing w:val="-4"/>
              </w:rPr>
              <w:t>已办理退休手续，但尚未到 </w:t>
            </w:r>
            <w:r>
              <w:rPr>
                <w:rFonts w:ascii="Calibri" w:eastAsia="Calibri"/>
              </w:rPr>
              <w:t>60</w:t>
            </w:r>
            <w:r>
              <w:rPr>
                <w:rFonts w:ascii="Calibri" w:eastAsia="Calibri"/>
                <w:spacing w:val="3"/>
              </w:rPr>
              <w:t> </w:t>
            </w:r>
            <w:r>
              <w:rPr/>
              <w:t>周岁的人员是否可以作为资质标准要求的人员予以认定？</w:t>
            </w:r>
            <w:r>
              <w:rPr>
                <w:rFonts w:ascii="Calibri" w:eastAsia="Calibri"/>
              </w:rPr>
              <w:t>29</w:t>
            </w:r>
          </w:hyperlink>
        </w:p>
        <w:p>
          <w:pPr>
            <w:pStyle w:val="TOC3"/>
            <w:numPr>
              <w:ilvl w:val="0"/>
              <w:numId w:val="2"/>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59">
            <w:r>
              <w:rPr/>
              <w:t>资质标准要求的企业业绩可否是已完成设计工作，但尚未建成的项目？需提供什么证明材</w:t>
            </w:r>
          </w:hyperlink>
          <w:r>
            <w:rPr/>
            <w:t>料？</w:t>
            <w:tab/>
          </w:r>
          <w:r>
            <w:rPr>
              <w:rFonts w:ascii="Calibri" w:eastAsia="Calibri"/>
              <w:spacing w:val="-10"/>
            </w:rPr>
            <w:t>29</w:t>
          </w:r>
        </w:p>
        <w:p>
          <w:pPr>
            <w:pStyle w:val="TOC3"/>
            <w:numPr>
              <w:ilvl w:val="0"/>
              <w:numId w:val="2"/>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60">
            <w:r>
              <w:rPr/>
              <w:t>建筑行业或建筑行业建筑工程专业资质要求的企业主要技术负责人必须是一级注册建筑师</w:t>
            </w:r>
          </w:hyperlink>
          <w:r>
            <w:rPr/>
            <w:t>吗？</w:t>
            <w:tab/>
          </w:r>
          <w:r>
            <w:rPr>
              <w:rFonts w:ascii="Calibri" w:eastAsia="Calibri"/>
              <w:spacing w:val="-10"/>
            </w:rPr>
            <w:t>29</w:t>
          </w:r>
        </w:p>
        <w:p>
          <w:pPr>
            <w:pStyle w:val="TOC3"/>
            <w:numPr>
              <w:ilvl w:val="0"/>
              <w:numId w:val="2"/>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61">
            <w:r>
              <w:rPr/>
              <w:t>工程设计综合甲级资质中要求的</w:t>
            </w:r>
            <w:r>
              <w:rPr>
                <w:spacing w:val="-75"/>
              </w:rPr>
              <w:t> </w:t>
            </w:r>
            <w:r>
              <w:rPr>
                <w:rFonts w:ascii="Calibri" w:eastAsia="Calibri"/>
              </w:rPr>
              <w:t>10</w:t>
            </w:r>
            <w:r>
              <w:rPr>
                <w:rFonts w:ascii="Calibri" w:eastAsia="Calibri"/>
                <w:spacing w:val="-14"/>
              </w:rPr>
              <w:t> </w:t>
            </w:r>
            <w:r>
              <w:rPr/>
              <w:t>名从事工程项目管理且具备建造师或监理工程师注册执</w:t>
            </w:r>
          </w:hyperlink>
          <w:r>
            <w:rPr/>
            <w:t>业资格的人员是否可以为二级注册建造师？</w:t>
            <w:tab/>
          </w:r>
          <w:r>
            <w:rPr>
              <w:rFonts w:ascii="Calibri" w:eastAsia="Calibri"/>
              <w:spacing w:val="-10"/>
            </w:rPr>
            <w:t>29</w:t>
          </w:r>
        </w:p>
        <w:p>
          <w:pPr>
            <w:pStyle w:val="TOC3"/>
            <w:numPr>
              <w:ilvl w:val="0"/>
              <w:numId w:val="2"/>
            </w:numPr>
            <w:tabs>
              <w:tab w:pos="1720" w:val="left" w:leader="none"/>
            </w:tabs>
            <w:spacing w:line="269" w:lineRule="exact" w:before="0" w:after="0"/>
            <w:ind w:left="1720" w:right="0" w:hanging="267"/>
            <w:jc w:val="left"/>
            <w:rPr>
              <w:rFonts w:ascii="Calibri" w:hAnsi="Calibri" w:eastAsia="Calibri"/>
            </w:rPr>
          </w:pPr>
          <w:hyperlink w:history="true" w:anchor="_bookmark62">
            <w:r>
              <w:rPr>
                <w:spacing w:val="-2"/>
              </w:rPr>
              <w:t>申请工程设计综合资质企业“勘察设计营业收入”和“营业税金及附加”两项指标的前 </w:t>
            </w:r>
            <w:r>
              <w:rPr>
                <w:rFonts w:ascii="Calibri" w:hAnsi="Calibri" w:eastAsia="Calibri"/>
              </w:rPr>
              <w:t>50</w:t>
            </w:r>
          </w:hyperlink>
        </w:p>
        <w:p>
          <w:pPr>
            <w:pStyle w:val="TOC3"/>
            <w:tabs>
              <w:tab w:pos="9779" w:val="left" w:leader="dot"/>
            </w:tabs>
            <w:spacing w:before="198"/>
            <w:ind w:left="1453" w:firstLine="0"/>
            <w:rPr>
              <w:rFonts w:ascii="Calibri" w:eastAsia="Calibri"/>
            </w:rPr>
          </w:pPr>
          <w:r>
            <w:rPr/>
            <w:t>名排序如何考核？</w:t>
            <w:tab/>
          </w:r>
          <w:r>
            <w:rPr>
              <w:rFonts w:ascii="Calibri" w:eastAsia="Calibri"/>
            </w:rPr>
            <w:t>30</w:t>
          </w:r>
        </w:p>
        <w:p>
          <w:pPr>
            <w:pStyle w:val="TOC3"/>
            <w:numPr>
              <w:ilvl w:val="0"/>
              <w:numId w:val="2"/>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63">
            <w:r>
              <w:rPr/>
              <w:t>申请工程设计行业甲级资质的企业需具备那些条件？</w:t>
              <w:tab/>
            </w:r>
            <w:r>
              <w:rPr>
                <w:rFonts w:ascii="Calibri" w:eastAsia="Calibri"/>
              </w:rPr>
              <w:t>30</w:t>
            </w:r>
          </w:hyperlink>
        </w:p>
        <w:p>
          <w:pPr>
            <w:pStyle w:val="TOC3"/>
            <w:numPr>
              <w:ilvl w:val="0"/>
              <w:numId w:val="2"/>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64">
            <w:r>
              <w:rPr/>
              <w:t>设计资质标准中对于总图专业人员所学专业、职称专业如何要求？</w:t>
              <w:tab/>
            </w:r>
            <w:r>
              <w:rPr>
                <w:rFonts w:ascii="Calibri" w:eastAsia="Calibri"/>
              </w:rPr>
              <w:t>30</w:t>
            </w:r>
          </w:hyperlink>
        </w:p>
        <w:p>
          <w:pPr>
            <w:pStyle w:val="TOC2"/>
            <w:tabs>
              <w:tab w:pos="9779" w:val="left" w:leader="dot"/>
            </w:tabs>
            <w:rPr>
              <w:rFonts w:ascii="Calibri" w:hAnsi="Calibri" w:eastAsia="Calibri"/>
            </w:rPr>
          </w:pPr>
          <w:hyperlink w:history="true" w:anchor="_bookmark65">
            <w:r>
              <w:rPr/>
              <w:t>3、设计院申报施工资质—建筑业企业资质（不含特级资质）的要点</w:t>
              <w:tab/>
            </w:r>
            <w:r>
              <w:rPr>
                <w:rFonts w:ascii="Calibri" w:hAnsi="Calibri" w:eastAsia="Calibri"/>
              </w:rPr>
              <w:t>31</w:t>
            </w:r>
          </w:hyperlink>
        </w:p>
        <w:p>
          <w:pPr>
            <w:pStyle w:val="TOC3"/>
            <w:numPr>
              <w:ilvl w:val="0"/>
              <w:numId w:val="3"/>
            </w:numPr>
            <w:tabs>
              <w:tab w:pos="1613" w:val="left" w:leader="none"/>
            </w:tabs>
            <w:spacing w:line="417" w:lineRule="auto" w:before="199" w:after="0"/>
            <w:ind w:left="1453" w:right="673" w:firstLine="0"/>
            <w:jc w:val="left"/>
          </w:pPr>
          <w:hyperlink w:history="true" w:anchor="_bookmark66">
            <w:r>
              <w:rPr>
                <w:spacing w:val="-7"/>
                <w:w w:val="95"/>
              </w:rPr>
              <w:t>如何查找《建筑业企业资质管理规定》</w:t>
            </w:r>
            <w:r>
              <w:rPr>
                <w:w w:val="95"/>
              </w:rPr>
              <w:t>（</w:t>
            </w:r>
            <w:r>
              <w:rPr>
                <w:spacing w:val="-7"/>
                <w:w w:val="95"/>
              </w:rPr>
              <w:t>以下简称《规定》</w:t>
            </w:r>
            <w:r>
              <w:rPr>
                <w:spacing w:val="-22"/>
                <w:w w:val="95"/>
              </w:rPr>
              <w:t>）</w:t>
            </w:r>
            <w:r>
              <w:rPr>
                <w:spacing w:val="-10"/>
                <w:w w:val="95"/>
              </w:rPr>
              <w:t>、《建筑业企业资质标准》</w:t>
            </w:r>
            <w:r>
              <w:rPr>
                <w:w w:val="95"/>
              </w:rPr>
              <w:t>（以</w:t>
            </w:r>
          </w:hyperlink>
          <w:r>
            <w:rPr>
              <w:w w:val="99"/>
            </w:rPr>
            <w:t>下简</w:t>
          </w:r>
          <w:r>
            <w:rPr>
              <w:spacing w:val="-25"/>
              <w:w w:val="99"/>
            </w:rPr>
            <w:t>称《标准》</w:t>
          </w:r>
          <w:r>
            <w:rPr>
              <w:spacing w:val="-61"/>
              <w:w w:val="99"/>
            </w:rPr>
            <w:t>）</w:t>
          </w:r>
          <w:r>
            <w:rPr>
              <w:spacing w:val="-12"/>
              <w:w w:val="99"/>
            </w:rPr>
            <w:t>、《建筑业企业资质管理规定和资质标准实施意见</w:t>
          </w:r>
          <w:r>
            <w:rPr>
              <w:spacing w:val="-123"/>
              <w:w w:val="99"/>
            </w:rPr>
            <w:t>》</w:t>
          </w:r>
          <w:r>
            <w:rPr>
              <w:spacing w:val="2"/>
              <w:w w:val="99"/>
            </w:rPr>
            <w:t>（</w:t>
          </w:r>
          <w:r>
            <w:rPr>
              <w:spacing w:val="-18"/>
              <w:w w:val="99"/>
            </w:rPr>
            <w:t>以下简称《实施意见》</w:t>
          </w:r>
          <w:r>
            <w:rPr>
              <w:spacing w:val="-104"/>
              <w:w w:val="99"/>
            </w:rPr>
            <w:t>）</w:t>
          </w:r>
          <w:r>
            <w:rPr>
              <w:w w:val="99"/>
            </w:rPr>
            <w:t>？</w:t>
          </w:r>
        </w:p>
        <w:p>
          <w:pPr>
            <w:pStyle w:val="TOC3"/>
            <w:spacing w:before="7"/>
            <w:ind w:left="1453" w:firstLine="0"/>
            <w:rPr>
              <w:rFonts w:ascii="Calibri"/>
            </w:rPr>
          </w:pPr>
          <w:r>
            <w:rPr>
              <w:rFonts w:ascii="Times New Roman"/>
            </w:rPr>
            <w:t>................................................................................................................................................................</w:t>
          </w:r>
          <w:r>
            <w:rPr>
              <w:rFonts w:ascii="Calibri"/>
            </w:rPr>
            <w:t>31</w:t>
          </w:r>
        </w:p>
        <w:p>
          <w:pPr>
            <w:pStyle w:val="TOC3"/>
            <w:numPr>
              <w:ilvl w:val="0"/>
              <w:numId w:val="3"/>
            </w:numPr>
            <w:tabs>
              <w:tab w:pos="1613" w:val="left" w:leader="none"/>
              <w:tab w:pos="9779" w:val="left" w:leader="dot"/>
            </w:tabs>
            <w:spacing w:line="240" w:lineRule="auto" w:before="204" w:after="0"/>
            <w:ind w:left="1612" w:right="0" w:hanging="160"/>
            <w:jc w:val="left"/>
            <w:rPr>
              <w:rFonts w:ascii="Calibri" w:eastAsia="Calibri"/>
            </w:rPr>
          </w:pPr>
          <w:hyperlink w:history="true" w:anchor="_bookmark67">
            <w:r>
              <w:rPr/>
              <w:t>企业旧版建筑业企业资质证书什么时候失效？如何实施资质换证？</w:t>
              <w:tab/>
            </w:r>
            <w:r>
              <w:rPr>
                <w:rFonts w:ascii="Calibri" w:eastAsia="Calibri"/>
              </w:rPr>
              <w:t>31</w:t>
            </w:r>
          </w:hyperlink>
        </w:p>
        <w:p>
          <w:pPr>
            <w:pStyle w:val="TOC3"/>
            <w:numPr>
              <w:ilvl w:val="0"/>
              <w:numId w:val="3"/>
            </w:numPr>
            <w:tabs>
              <w:tab w:pos="1613" w:val="left" w:leader="none"/>
              <w:tab w:pos="9779" w:val="left" w:leader="dot"/>
            </w:tabs>
            <w:spacing w:line="417" w:lineRule="auto" w:before="199" w:after="0"/>
            <w:ind w:left="1453" w:right="673" w:firstLine="0"/>
            <w:jc w:val="left"/>
            <w:rPr>
              <w:rFonts w:ascii="Calibri" w:eastAsia="Calibri"/>
            </w:rPr>
          </w:pPr>
          <w:hyperlink w:history="true" w:anchor="_bookmark68">
            <w:r>
              <w:rPr>
                <w:w w:val="95"/>
              </w:rPr>
              <w:t>过渡期内</w:t>
            </w:r>
            <w:r>
              <w:rPr>
                <w:spacing w:val="-5"/>
                <w:w w:val="95"/>
              </w:rPr>
              <w:t>，</w:t>
            </w:r>
            <w:r>
              <w:rPr>
                <w:w w:val="95"/>
              </w:rPr>
              <w:t>企业资质未换证前</w:t>
            </w:r>
            <w:r>
              <w:rPr>
                <w:spacing w:val="-5"/>
                <w:w w:val="95"/>
              </w:rPr>
              <w:t>，</w:t>
            </w:r>
            <w:r>
              <w:rPr>
                <w:w w:val="95"/>
              </w:rPr>
              <w:t>是否可以申请资质升级或增项？是否可以申请企业重组</w:t>
            </w:r>
            <w:r>
              <w:rPr>
                <w:spacing w:val="-8"/>
                <w:w w:val="95"/>
              </w:rPr>
              <w:t>、</w:t>
            </w:r>
            <w:r>
              <w:rPr>
                <w:w w:val="95"/>
              </w:rPr>
              <w:t>合   </w:t>
            </w:r>
          </w:hyperlink>
          <w:r>
            <w:rPr/>
            <w:t>并、分立等资质？</w:t>
            <w:tab/>
          </w:r>
          <w:r>
            <w:rPr>
              <w:rFonts w:ascii="Calibri" w:eastAsia="Calibri"/>
              <w:spacing w:val="-10"/>
            </w:rPr>
            <w:t>31</w:t>
          </w:r>
        </w:p>
        <w:p>
          <w:pPr>
            <w:pStyle w:val="TOC3"/>
            <w:numPr>
              <w:ilvl w:val="0"/>
              <w:numId w:val="3"/>
            </w:numPr>
            <w:tabs>
              <w:tab w:pos="1613" w:val="left" w:leader="none"/>
              <w:tab w:pos="9779" w:val="left" w:leader="dot"/>
            </w:tabs>
            <w:spacing w:line="417" w:lineRule="auto" w:before="0" w:after="20"/>
            <w:ind w:left="1453" w:right="673" w:firstLine="0"/>
            <w:jc w:val="left"/>
            <w:rPr>
              <w:rFonts w:ascii="Calibri" w:eastAsia="Calibri"/>
            </w:rPr>
          </w:pPr>
          <w:hyperlink w:history="true" w:anchor="_bookmark69">
            <w:r>
              <w:rPr>
                <w:w w:val="95"/>
              </w:rPr>
              <w:t>各级资质许可机</w:t>
            </w:r>
            <w:r>
              <w:rPr>
                <w:spacing w:val="-5"/>
                <w:w w:val="95"/>
              </w:rPr>
              <w:t>关</w:t>
            </w:r>
            <w:r>
              <w:rPr>
                <w:w w:val="95"/>
              </w:rPr>
              <w:t>（住房和城乡建设部</w:t>
            </w:r>
            <w:r>
              <w:rPr>
                <w:spacing w:val="-5"/>
                <w:w w:val="95"/>
              </w:rPr>
              <w:t>、</w:t>
            </w:r>
            <w:r>
              <w:rPr>
                <w:w w:val="95"/>
              </w:rPr>
              <w:t>省级城乡建设主管部门</w:t>
            </w:r>
            <w:r>
              <w:rPr>
                <w:spacing w:val="-8"/>
                <w:w w:val="95"/>
              </w:rPr>
              <w:t>、</w:t>
            </w:r>
            <w:r>
              <w:rPr>
                <w:w w:val="95"/>
              </w:rPr>
              <w:t>设区的市城乡建设主管部   </w:t>
            </w:r>
          </w:hyperlink>
          <w:r>
            <w:rPr/>
            <w:t>门）审批的资质类别和等级具体有哪些？</w:t>
            <w:tab/>
          </w:r>
          <w:r>
            <w:rPr>
              <w:rFonts w:ascii="Calibri" w:eastAsia="Calibri"/>
              <w:spacing w:val="-10"/>
            </w:rPr>
            <w:t>32</w:t>
          </w:r>
        </w:p>
        <w:p>
          <w:pPr>
            <w:pStyle w:val="TOC3"/>
            <w:numPr>
              <w:ilvl w:val="0"/>
              <w:numId w:val="3"/>
            </w:numPr>
            <w:tabs>
              <w:tab w:pos="1613" w:val="left" w:leader="none"/>
              <w:tab w:pos="9779" w:val="left" w:leader="dot"/>
            </w:tabs>
            <w:spacing w:line="240" w:lineRule="auto" w:before="52" w:after="0"/>
            <w:ind w:left="1612" w:right="0" w:hanging="160"/>
            <w:jc w:val="left"/>
            <w:rPr>
              <w:rFonts w:ascii="Calibri" w:eastAsia="Calibri"/>
            </w:rPr>
          </w:pPr>
          <w:hyperlink w:history="true" w:anchor="_bookmark70">
            <w:r>
              <w:rPr/>
              <w:t>企业按照什么程序申请资质？</w:t>
              <w:tab/>
            </w:r>
            <w:r>
              <w:rPr>
                <w:rFonts w:ascii="Calibri" w:eastAsia="Calibri"/>
              </w:rPr>
              <w:t>32</w:t>
            </w:r>
          </w:hyperlink>
        </w:p>
        <w:p>
          <w:pPr>
            <w:pStyle w:val="TOC3"/>
            <w:numPr>
              <w:ilvl w:val="0"/>
              <w:numId w:val="3"/>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71">
            <w:r>
              <w:rPr/>
              <w:t>企业申请资质的类别、等级、数量、年限有何要求？</w:t>
              <w:tab/>
            </w:r>
            <w:r>
              <w:rPr>
                <w:rFonts w:ascii="Calibri" w:eastAsia="Calibri"/>
              </w:rPr>
              <w:t>32</w:t>
            </w:r>
          </w:hyperlink>
        </w:p>
        <w:p>
          <w:pPr>
            <w:pStyle w:val="TOC3"/>
            <w:numPr>
              <w:ilvl w:val="0"/>
              <w:numId w:val="3"/>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72">
            <w:r>
              <w:rPr/>
              <w:t>企业申请资质需要提供什么申请材料？有何要求？</w:t>
              <w:tab/>
            </w:r>
            <w:r>
              <w:rPr>
                <w:rFonts w:ascii="Calibri" w:eastAsia="Calibri"/>
              </w:rPr>
              <w:t>33</w:t>
            </w:r>
          </w:hyperlink>
        </w:p>
        <w:p>
          <w:pPr>
            <w:pStyle w:val="TOC3"/>
            <w:numPr>
              <w:ilvl w:val="0"/>
              <w:numId w:val="3"/>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73">
            <w:r>
              <w:rPr/>
              <w:t>申请表中的每一项都要填写吗？</w:t>
              <w:tab/>
            </w:r>
            <w:r>
              <w:rPr>
                <w:rFonts w:ascii="Calibri" w:eastAsia="Calibri"/>
              </w:rPr>
              <w:t>33</w:t>
            </w:r>
          </w:hyperlink>
        </w:p>
        <w:p>
          <w:pPr>
            <w:pStyle w:val="TOC3"/>
            <w:numPr>
              <w:ilvl w:val="0"/>
              <w:numId w:val="3"/>
            </w:numPr>
            <w:tabs>
              <w:tab w:pos="1613" w:val="left" w:leader="none"/>
              <w:tab w:pos="9779" w:val="left" w:leader="dot"/>
            </w:tabs>
            <w:spacing w:line="240" w:lineRule="auto" w:before="199" w:after="0"/>
            <w:ind w:left="1612" w:right="0" w:hanging="160"/>
            <w:jc w:val="left"/>
            <w:rPr>
              <w:rFonts w:ascii="Calibri" w:eastAsia="Calibri"/>
            </w:rPr>
          </w:pPr>
          <w:hyperlink w:history="true" w:anchor="_bookmark74">
            <w:r>
              <w:rPr/>
              <w:t>企业申请资质时可以利用其母公司、子公司、管理公司等相应资源吗？</w:t>
              <w:tab/>
            </w:r>
            <w:r>
              <w:rPr>
                <w:rFonts w:ascii="Calibri" w:eastAsia="Calibri"/>
              </w:rPr>
              <w:t>34</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75">
            <w:r>
              <w:rPr/>
              <w:t>事业单位可以申请建筑业企业资质吗？资质申报中有事业编制的人员可以吗？</w:t>
              <w:tab/>
            </w:r>
            <w:r>
              <w:rPr>
                <w:rFonts w:ascii="Calibri" w:eastAsia="Calibri"/>
              </w:rPr>
              <w:t>34</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hAnsi="Calibri" w:eastAsia="Calibri"/>
            </w:rPr>
          </w:pPr>
          <w:hyperlink w:history="true" w:anchor="_bookmark76">
            <w:r>
              <w:rPr/>
              <w:t>资质标准中的</w:t>
            </w:r>
            <w:r>
              <w:rPr>
                <w:spacing w:val="-9"/>
              </w:rPr>
              <w:t> </w:t>
            </w:r>
            <w:r>
              <w:rPr/>
              <w:t>“以上”、“以下”、“不少于”、“超过”、“不超过”如何理解？</w:t>
              <w:tab/>
            </w:r>
            <w:r>
              <w:rPr>
                <w:rFonts w:ascii="Calibri" w:hAnsi="Calibri" w:eastAsia="Calibri"/>
              </w:rPr>
              <w:t>34</w:t>
            </w:r>
          </w:hyperlink>
        </w:p>
        <w:p>
          <w:pPr>
            <w:pStyle w:val="TOC3"/>
            <w:numPr>
              <w:ilvl w:val="0"/>
              <w:numId w:val="3"/>
            </w:numPr>
            <w:tabs>
              <w:tab w:pos="1720" w:val="left" w:leader="none"/>
              <w:tab w:pos="9779" w:val="left" w:leader="dot"/>
            </w:tabs>
            <w:spacing w:line="240" w:lineRule="auto" w:before="198" w:after="0"/>
            <w:ind w:left="1720" w:right="0" w:hanging="267"/>
            <w:jc w:val="left"/>
            <w:rPr>
              <w:rFonts w:ascii="Calibri" w:eastAsia="Calibri"/>
            </w:rPr>
          </w:pPr>
          <w:hyperlink w:history="true" w:anchor="_bookmark77">
            <w:r>
              <w:rPr/>
              <w:t>企业净资产指什么？提供什么材料以便考核？</w:t>
              <w:tab/>
            </w:r>
            <w:r>
              <w:rPr>
                <w:rFonts w:ascii="Calibri" w:eastAsia="Calibri"/>
              </w:rPr>
              <w:t>34</w:t>
            </w:r>
          </w:hyperlink>
        </w:p>
        <w:p>
          <w:pPr>
            <w:pStyle w:val="TOC3"/>
            <w:numPr>
              <w:ilvl w:val="0"/>
              <w:numId w:val="3"/>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78">
            <w:r>
              <w:rPr/>
              <w:t>标准中要求的生产厂房，可以是租赁的吗？提供什么证明材料？企业具有多处厂房的，可</w:t>
            </w:r>
          </w:hyperlink>
          <w:r>
            <w:rPr/>
            <w:t>以累计考核吗？</w:t>
            <w:tab/>
          </w:r>
          <w:r>
            <w:rPr>
              <w:rFonts w:ascii="Calibri" w:eastAsia="Calibri"/>
              <w:spacing w:val="-10"/>
            </w:rPr>
            <w:t>35</w:t>
          </w:r>
        </w:p>
        <w:p>
          <w:pPr>
            <w:pStyle w:val="TOC3"/>
            <w:numPr>
              <w:ilvl w:val="0"/>
              <w:numId w:val="3"/>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79">
            <w:r>
              <w:rPr/>
              <w:t>标准中要求的设备，可以是租赁的吗？上级划拨的是否可以？提供什么证明材料？</w:t>
              <w:tab/>
            </w:r>
            <w:r>
              <w:rPr>
                <w:rFonts w:ascii="Calibri" w:eastAsia="Calibri"/>
              </w:rPr>
              <w:t>35</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0">
            <w:r>
              <w:rPr/>
              <w:t>标准中企业主要人员有哪些？年龄有要求吗？</w:t>
              <w:tab/>
            </w:r>
            <w:r>
              <w:rPr>
                <w:rFonts w:ascii="Calibri" w:eastAsia="Calibri"/>
              </w:rPr>
              <w:t>36</w:t>
            </w:r>
          </w:hyperlink>
        </w:p>
        <w:p>
          <w:pPr>
            <w:pStyle w:val="TOC3"/>
            <w:numPr>
              <w:ilvl w:val="0"/>
              <w:numId w:val="3"/>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81">
            <w:r>
              <w:rPr/>
              <w:t>企业主要人员可以受聘或注册于两家或以上单位吗？其证书中的单位必须与申报单位一致</w:t>
            </w:r>
          </w:hyperlink>
          <w:r>
            <w:rPr/>
            <w:t>吗？</w:t>
            <w:tab/>
          </w:r>
          <w:r>
            <w:rPr>
              <w:rFonts w:ascii="Calibri" w:eastAsia="Calibri"/>
              <w:spacing w:val="-10"/>
            </w:rPr>
            <w:t>36</w:t>
          </w:r>
        </w:p>
        <w:p>
          <w:pPr>
            <w:pStyle w:val="TOC3"/>
            <w:numPr>
              <w:ilvl w:val="0"/>
              <w:numId w:val="3"/>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82">
            <w:r>
              <w:rPr/>
              <w:t>企业主要人员社会保险证明是什么？申报时要注意什么？</w:t>
              <w:tab/>
            </w:r>
            <w:r>
              <w:rPr>
                <w:rFonts w:ascii="Calibri" w:eastAsia="Calibri"/>
              </w:rPr>
              <w:t>36</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3">
            <w:r>
              <w:rPr/>
              <w:t>企业申请某一类别资质时，某一个人具有多个证书，能否分别申报考核？</w:t>
              <w:tab/>
            </w:r>
            <w:r>
              <w:rPr>
                <w:rFonts w:ascii="Calibri" w:eastAsia="Calibri"/>
              </w:rPr>
              <w:t>37</w:t>
            </w:r>
          </w:hyperlink>
        </w:p>
        <w:p>
          <w:pPr>
            <w:pStyle w:val="TOC3"/>
            <w:numPr>
              <w:ilvl w:val="0"/>
              <w:numId w:val="3"/>
            </w:numPr>
            <w:tabs>
              <w:tab w:pos="1720" w:val="left" w:leader="none"/>
            </w:tabs>
            <w:spacing w:line="240" w:lineRule="auto" w:before="199" w:after="0"/>
            <w:ind w:left="1720" w:right="0" w:hanging="267"/>
            <w:jc w:val="left"/>
            <w:rPr>
              <w:rFonts w:ascii="Calibri" w:eastAsia="Calibri"/>
            </w:rPr>
          </w:pPr>
          <w:hyperlink w:history="true" w:anchor="_bookmark84">
            <w:r>
              <w:rPr/>
              <w:t>企业申请多个类别资质时，某一个人具有多个证书，能否分别在各类别资质中申报考核？</w:t>
            </w:r>
            <w:r>
              <w:rPr>
                <w:rFonts w:ascii="Calibri" w:eastAsia="Calibri"/>
              </w:rPr>
              <w:t>38</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5">
            <w:r>
              <w:rPr/>
              <w:t>企业如何知道注册建造师是否重复注册？对注册建造师的申报应注意什么？</w:t>
              <w:tab/>
            </w:r>
            <w:r>
              <w:rPr>
                <w:rFonts w:ascii="Calibri" w:eastAsia="Calibri"/>
              </w:rPr>
              <w:t>38</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6">
            <w:r>
              <w:rPr/>
              <w:t>标准中要求的技术负责人必须是企业的总工程师吗？企业如何明确技术负责人？</w:t>
              <w:tab/>
            </w:r>
            <w:r>
              <w:rPr>
                <w:rFonts w:ascii="Calibri" w:eastAsia="Calibri"/>
              </w:rPr>
              <w:t>39</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7">
            <w:r>
              <w:rPr/>
              <w:t>技术职称人员包括经济类及教学、研究人员吗？技术职称人员的专业如何考核认定？</w:t>
              <w:tab/>
            </w:r>
            <w:r>
              <w:rPr>
                <w:rFonts w:ascii="Calibri" w:eastAsia="Calibri"/>
              </w:rPr>
              <w:t>39</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8">
            <w:r>
              <w:rPr/>
              <w:t>提供的技术职称人员的专业与标准要求的专业相近，能否申报认定？</w:t>
              <w:tab/>
            </w:r>
            <w:r>
              <w:rPr>
                <w:rFonts w:ascii="Calibri" w:eastAsia="Calibri"/>
              </w:rPr>
              <w:t>40</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89">
            <w:r>
              <w:rPr/>
              <w:t>如何考核企业现场管理人员？</w:t>
              <w:tab/>
            </w:r>
            <w:r>
              <w:rPr>
                <w:rFonts w:ascii="Calibri" w:eastAsia="Calibri"/>
              </w:rPr>
              <w:t>40</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90">
            <w:r>
              <w:rPr/>
              <w:t>如何考核企业技术工人？</w:t>
              <w:tab/>
            </w:r>
            <w:r>
              <w:rPr>
                <w:rFonts w:ascii="Calibri" w:eastAsia="Calibri"/>
              </w:rPr>
              <w:t>40</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91">
            <w:r>
              <w:rPr/>
              <w:t>哪些施工现场管理人员证书为有效证书？</w:t>
              <w:tab/>
            </w:r>
            <w:r>
              <w:rPr>
                <w:rFonts w:ascii="Calibri" w:eastAsia="Calibri"/>
              </w:rPr>
              <w:t>41</w:t>
            </w:r>
          </w:hyperlink>
        </w:p>
        <w:p>
          <w:pPr>
            <w:pStyle w:val="TOC3"/>
            <w:numPr>
              <w:ilvl w:val="0"/>
              <w:numId w:val="3"/>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92">
            <w:r>
              <w:rPr/>
              <w:t>哪些技术工人证书为有效证书？</w:t>
              <w:tab/>
            </w:r>
            <w:r>
              <w:rPr>
                <w:rFonts w:ascii="Calibri" w:eastAsia="Calibri"/>
              </w:rPr>
              <w:t>41</w:t>
            </w:r>
          </w:hyperlink>
        </w:p>
        <w:p>
          <w:pPr>
            <w:pStyle w:val="TOC3"/>
            <w:numPr>
              <w:ilvl w:val="0"/>
              <w:numId w:val="4"/>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93">
            <w:r>
              <w:rPr/>
              <w:t>企业申请资质一般应提供代表工程业绩的什么材料？必须提供图纸、工程结算单等材料</w:t>
            </w:r>
          </w:hyperlink>
          <w:r>
            <w:rPr/>
            <w:t> 吗？若需要，应提供什么样的材料？</w:t>
            <w:tab/>
          </w:r>
          <w:r>
            <w:rPr>
              <w:rFonts w:ascii="Calibri" w:eastAsia="Calibri"/>
              <w:spacing w:val="-10"/>
            </w:rPr>
            <w:t>42</w:t>
          </w:r>
        </w:p>
        <w:p>
          <w:pPr>
            <w:pStyle w:val="TOC3"/>
            <w:numPr>
              <w:ilvl w:val="0"/>
              <w:numId w:val="4"/>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94">
            <w:r>
              <w:rPr/>
              <w:t>企业提供的代表工程业绩图纸有何规定要求？</w:t>
              <w:tab/>
            </w:r>
            <w:r>
              <w:rPr>
                <w:rFonts w:ascii="Calibri" w:eastAsia="Calibri"/>
              </w:rPr>
              <w:t>42</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hAnsi="Calibri" w:eastAsia="Calibri"/>
            </w:rPr>
          </w:pPr>
          <w:hyperlink w:history="true" w:anchor="_bookmark95">
            <w:r>
              <w:rPr/>
              <w:t>如何理解标准中代表工程业绩要求的“近</w:t>
            </w:r>
            <w:r>
              <w:rPr>
                <w:spacing w:val="-53"/>
              </w:rPr>
              <w:t> </w:t>
            </w:r>
            <w:r>
              <w:rPr>
                <w:rFonts w:ascii="Calibri" w:hAnsi="Calibri" w:eastAsia="Calibri"/>
              </w:rPr>
              <w:t>5</w:t>
            </w:r>
            <w:r>
              <w:rPr>
                <w:rFonts w:ascii="Calibri" w:hAnsi="Calibri" w:eastAsia="Calibri"/>
                <w:spacing w:val="1"/>
              </w:rPr>
              <w:t> </w:t>
            </w:r>
            <w:r>
              <w:rPr/>
              <w:t>年”或“近</w:t>
            </w:r>
            <w:r>
              <w:rPr>
                <w:spacing w:val="-56"/>
              </w:rPr>
              <w:t> </w:t>
            </w:r>
            <w:r>
              <w:rPr>
                <w:rFonts w:ascii="Calibri" w:hAnsi="Calibri" w:eastAsia="Calibri"/>
              </w:rPr>
              <w:t>10</w:t>
            </w:r>
            <w:r>
              <w:rPr>
                <w:rFonts w:ascii="Calibri" w:hAnsi="Calibri" w:eastAsia="Calibri"/>
                <w:spacing w:val="5"/>
              </w:rPr>
              <w:t> </w:t>
            </w:r>
            <w:r>
              <w:rPr/>
              <w:t>年”？</w:t>
              <w:tab/>
            </w:r>
            <w:r>
              <w:rPr>
                <w:rFonts w:ascii="Calibri" w:hAnsi="Calibri" w:eastAsia="Calibri"/>
              </w:rPr>
              <w:t>43</w:t>
            </w:r>
          </w:hyperlink>
        </w:p>
        <w:p>
          <w:pPr>
            <w:pStyle w:val="TOC3"/>
            <w:numPr>
              <w:ilvl w:val="0"/>
              <w:numId w:val="4"/>
            </w:numPr>
            <w:tabs>
              <w:tab w:pos="1720" w:val="left" w:leader="none"/>
              <w:tab w:pos="9779" w:val="left" w:leader="dot"/>
            </w:tabs>
            <w:spacing w:line="417" w:lineRule="auto" w:before="198" w:after="240"/>
            <w:ind w:left="1453" w:right="673" w:firstLine="0"/>
            <w:jc w:val="left"/>
            <w:rPr>
              <w:rFonts w:ascii="Calibri" w:eastAsia="Calibri"/>
            </w:rPr>
          </w:pPr>
          <w:hyperlink w:history="true" w:anchor="_bookmark96">
            <w:r>
              <w:rPr/>
              <w:t>企业申报的某项代表工程业绩，同时满足业绩标准中的多项技术指标，能否作为多项代表</w:t>
            </w:r>
          </w:hyperlink>
          <w:r>
            <w:rPr/>
            <w:t>工程业绩申报？</w:t>
            <w:tab/>
          </w:r>
          <w:r>
            <w:rPr>
              <w:rFonts w:ascii="Calibri" w:eastAsia="Calibri"/>
              <w:spacing w:val="-10"/>
            </w:rPr>
            <w:t>43</w:t>
          </w:r>
        </w:p>
        <w:p>
          <w:pPr>
            <w:pStyle w:val="TOC3"/>
            <w:numPr>
              <w:ilvl w:val="0"/>
              <w:numId w:val="4"/>
            </w:numPr>
            <w:tabs>
              <w:tab w:pos="1720" w:val="left" w:leader="none"/>
            </w:tabs>
            <w:spacing w:line="240" w:lineRule="auto" w:before="52" w:after="0"/>
            <w:ind w:left="1720" w:right="0" w:hanging="267"/>
            <w:jc w:val="left"/>
          </w:pPr>
          <w:hyperlink w:history="true" w:anchor="_bookmark97">
            <w:r>
              <w:rPr>
                <w:spacing w:val="-10"/>
              </w:rPr>
              <w:t>同一工程业绩可否同时按照《标准》中的累计指标和单项技术指标作为代表工程业绩申报？</w:t>
            </w:r>
          </w:hyperlink>
        </w:p>
        <w:p>
          <w:pPr>
            <w:pStyle w:val="TOC3"/>
            <w:spacing w:before="206"/>
            <w:ind w:left="1453" w:firstLine="0"/>
            <w:rPr>
              <w:rFonts w:ascii="Calibri"/>
            </w:rPr>
          </w:pPr>
          <w:r>
            <w:rPr>
              <w:rFonts w:ascii="Times New Roman"/>
            </w:rPr>
            <w:t>................................................................................................................................................................</w:t>
          </w:r>
          <w:r>
            <w:rPr>
              <w:rFonts w:ascii="Calibri"/>
            </w:rPr>
            <w:t>43</w:t>
          </w:r>
        </w:p>
        <w:p>
          <w:pPr>
            <w:pStyle w:val="TOC3"/>
            <w:numPr>
              <w:ilvl w:val="0"/>
              <w:numId w:val="4"/>
            </w:numPr>
            <w:tabs>
              <w:tab w:pos="1720" w:val="left" w:leader="none"/>
              <w:tab w:pos="9779" w:val="left" w:leader="dot"/>
            </w:tabs>
            <w:spacing w:line="240" w:lineRule="auto" w:before="204" w:after="0"/>
            <w:ind w:left="1720" w:right="0" w:hanging="267"/>
            <w:jc w:val="left"/>
            <w:rPr>
              <w:rFonts w:ascii="Calibri" w:eastAsia="Calibri"/>
            </w:rPr>
          </w:pPr>
          <w:hyperlink w:history="true" w:anchor="_bookmark98">
            <w:r>
              <w:rPr/>
              <w:t>工程业绩申报？</w:t>
              <w:tab/>
            </w:r>
            <w:r>
              <w:rPr>
                <w:rFonts w:ascii="Calibri" w:eastAsia="Calibri"/>
              </w:rPr>
              <w:t>43</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99">
            <w:r>
              <w:rPr/>
              <w:t>配套工程可否单独作为企业施工总承包或专业承包资质的代表工程业绩申报？</w:t>
              <w:tab/>
            </w:r>
            <w:r>
              <w:rPr>
                <w:rFonts w:ascii="Calibri" w:eastAsia="Calibri"/>
              </w:rPr>
              <w:t>44</w:t>
            </w:r>
          </w:hyperlink>
        </w:p>
        <w:p>
          <w:pPr>
            <w:pStyle w:val="TOC3"/>
            <w:numPr>
              <w:ilvl w:val="0"/>
              <w:numId w:val="4"/>
            </w:numPr>
            <w:tabs>
              <w:tab w:pos="1720" w:val="left" w:leader="none"/>
              <w:tab w:pos="9779" w:val="left" w:leader="dot"/>
            </w:tabs>
            <w:spacing w:line="417" w:lineRule="auto" w:before="199" w:after="0"/>
            <w:ind w:left="1453" w:right="567" w:firstLine="0"/>
            <w:jc w:val="left"/>
            <w:rPr>
              <w:rFonts w:ascii="Calibri" w:hAnsi="Calibri" w:eastAsia="Calibri"/>
            </w:rPr>
          </w:pPr>
          <w:hyperlink w:history="true" w:anchor="_bookmark100">
            <w:r>
              <w:rPr>
                <w:w w:val="95"/>
              </w:rPr>
              <w:t>标准</w:t>
            </w:r>
            <w:r>
              <w:rPr>
                <w:spacing w:val="-8"/>
                <w:w w:val="95"/>
              </w:rPr>
              <w:t>中</w:t>
            </w:r>
            <w:r>
              <w:rPr>
                <w:w w:val="95"/>
              </w:rPr>
              <w:t>“单项合同额</w:t>
            </w:r>
            <w:r>
              <w:rPr>
                <w:spacing w:val="-8"/>
                <w:w w:val="95"/>
              </w:rPr>
              <w:t>”</w:t>
            </w:r>
            <w:r>
              <w:rPr>
                <w:w w:val="95"/>
              </w:rPr>
              <w:t>指标的代表工程业绩</w:t>
            </w:r>
            <w:r>
              <w:rPr>
                <w:spacing w:val="-8"/>
                <w:w w:val="95"/>
              </w:rPr>
              <w:t>，</w:t>
            </w:r>
            <w:r>
              <w:rPr>
                <w:w w:val="95"/>
              </w:rPr>
              <w:t>需要提供结算单吗？同一工程项目分期发包</w:t>
            </w:r>
          </w:hyperlink>
          <w:r>
            <w:rPr>
              <w:w w:val="95"/>
            </w:rPr>
            <w:t>，   </w:t>
          </w:r>
          <w:r>
            <w:rPr/>
            <w:t>签订多个施工合同的，可以按照累加的合同额作为代表工程业绩申报吗？</w:t>
            <w:tab/>
          </w:r>
          <w:r>
            <w:rPr>
              <w:rFonts w:ascii="Calibri" w:hAnsi="Calibri" w:eastAsia="Calibri"/>
            </w:rPr>
            <w:t>44</w:t>
          </w:r>
        </w:p>
        <w:p>
          <w:pPr>
            <w:pStyle w:val="TOC3"/>
            <w:numPr>
              <w:ilvl w:val="0"/>
              <w:numId w:val="4"/>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101">
            <w:r>
              <w:rPr/>
              <w:t>标准中建筑工程高度、层数如何计算的？</w:t>
              <w:tab/>
            </w:r>
            <w:r>
              <w:rPr>
                <w:rFonts w:ascii="Calibri" w:eastAsia="Calibri"/>
              </w:rPr>
              <w:t>44</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02">
            <w:r>
              <w:rPr/>
              <w:t>企业发生重组、合并、分立等情况时，如何申请资质？</w:t>
              <w:tab/>
            </w:r>
            <w:r>
              <w:rPr>
                <w:rFonts w:ascii="Calibri" w:eastAsia="Calibri"/>
              </w:rPr>
              <w:t>44</w:t>
            </w:r>
          </w:hyperlink>
        </w:p>
        <w:p>
          <w:pPr>
            <w:pStyle w:val="TOC3"/>
            <w:numPr>
              <w:ilvl w:val="0"/>
              <w:numId w:val="4"/>
            </w:numPr>
            <w:tabs>
              <w:tab w:pos="1720" w:val="left" w:leader="none"/>
            </w:tabs>
            <w:spacing w:line="240" w:lineRule="auto" w:before="199" w:after="0"/>
            <w:ind w:left="1720" w:right="0" w:hanging="267"/>
            <w:jc w:val="left"/>
          </w:pPr>
          <w:hyperlink w:history="true" w:anchor="_bookmark103">
            <w:r>
              <w:rPr>
                <w:spacing w:val="-13"/>
              </w:rPr>
              <w:t>重组、分立后的企业再申请资质时，其承继原企业的业绩是否可以作为代表工程业绩申报？</w:t>
            </w:r>
          </w:hyperlink>
        </w:p>
        <w:p>
          <w:pPr>
            <w:pStyle w:val="TOC3"/>
            <w:spacing w:before="207"/>
            <w:ind w:left="1453" w:firstLine="0"/>
            <w:rPr>
              <w:rFonts w:ascii="Calibri"/>
            </w:rPr>
          </w:pPr>
          <w:r>
            <w:rPr>
              <w:rFonts w:ascii="Times New Roman"/>
            </w:rPr>
            <w:t>................................................................................................................................................................</w:t>
          </w:r>
          <w:r>
            <w:rPr>
              <w:rFonts w:ascii="Calibri"/>
            </w:rPr>
            <w:t>45</w:t>
          </w:r>
        </w:p>
        <w:p>
          <w:pPr>
            <w:pStyle w:val="TOC3"/>
            <w:numPr>
              <w:ilvl w:val="0"/>
              <w:numId w:val="4"/>
            </w:numPr>
            <w:tabs>
              <w:tab w:pos="1720" w:val="left" w:leader="none"/>
              <w:tab w:pos="9779" w:val="left" w:leader="dot"/>
            </w:tabs>
            <w:spacing w:line="240" w:lineRule="auto" w:before="204" w:after="0"/>
            <w:ind w:left="1720" w:right="0" w:hanging="267"/>
            <w:jc w:val="left"/>
            <w:rPr>
              <w:rFonts w:ascii="Calibri" w:eastAsia="Calibri"/>
            </w:rPr>
          </w:pPr>
          <w:hyperlink w:history="true" w:anchor="_bookmark104">
            <w:r>
              <w:rPr/>
              <w:t>建筑工程中的轻钢、网架结构跨度业绩能否作为建筑工程施工总承包跨度业绩申报？</w:t>
              <w:tab/>
            </w:r>
            <w:r>
              <w:rPr>
                <w:rFonts w:ascii="Calibri" w:eastAsia="Calibri"/>
              </w:rPr>
              <w:t>45</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05">
            <w:r>
              <w:rPr/>
              <w:t>什么是超资质范围承接的工程？此类工程是否可以作为代表工程业绩？</w:t>
              <w:tab/>
            </w:r>
            <w:r>
              <w:rPr>
                <w:rFonts w:ascii="Calibri" w:eastAsia="Calibri"/>
              </w:rPr>
              <w:t>45</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06">
            <w:r>
              <w:rPr/>
              <w:t>以联合体方式承接的工程能否作为代表工程业绩申报？保密工程呢？</w:t>
              <w:tab/>
            </w:r>
            <w:r>
              <w:rPr>
                <w:rFonts w:ascii="Calibri" w:eastAsia="Calibri"/>
              </w:rPr>
              <w:t>46</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07">
            <w:r>
              <w:rPr/>
              <w:t>群体建筑工程能否作为单体建筑面积的代表工程业绩申报？</w:t>
              <w:tab/>
            </w:r>
            <w:r>
              <w:rPr>
                <w:rFonts w:ascii="Calibri" w:eastAsia="Calibri"/>
              </w:rPr>
              <w:t>46</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08">
            <w:r>
              <w:rPr/>
              <w:t>企业因某项工程的问题受到相关处理的，该项业绩还可以作为代表工程业绩申报吗？</w:t>
              <w:tab/>
            </w:r>
            <w:r>
              <w:rPr>
                <w:rFonts w:ascii="Calibri" w:eastAsia="Calibri"/>
              </w:rPr>
              <w:t>46</w:t>
            </w:r>
          </w:hyperlink>
        </w:p>
        <w:p>
          <w:pPr>
            <w:pStyle w:val="TOC3"/>
            <w:numPr>
              <w:ilvl w:val="0"/>
              <w:numId w:val="4"/>
            </w:numPr>
            <w:tabs>
              <w:tab w:pos="1720" w:val="left" w:leader="none"/>
              <w:tab w:pos="9779" w:val="left" w:leader="dot"/>
            </w:tabs>
            <w:spacing w:line="240" w:lineRule="auto" w:before="198" w:after="0"/>
            <w:ind w:left="1720" w:right="0" w:hanging="267"/>
            <w:jc w:val="left"/>
            <w:rPr>
              <w:rFonts w:ascii="Calibri" w:eastAsia="Calibri"/>
            </w:rPr>
          </w:pPr>
          <w:hyperlink w:history="true" w:anchor="_bookmark109">
            <w:r>
              <w:rPr/>
              <w:t>企业申报的代表工程业绩中的该项目负责人是否需要考核？考核什么？</w:t>
              <w:tab/>
            </w:r>
            <w:r>
              <w:rPr>
                <w:rFonts w:ascii="Calibri" w:eastAsia="Calibri"/>
              </w:rPr>
              <w:t>46</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0">
            <w:r>
              <w:rPr/>
              <w:t>建筑装修装饰工程专业承包资质的代表工程业绩可以包括建筑幕墙工程吗？</w:t>
              <w:tab/>
            </w:r>
            <w:r>
              <w:rPr>
                <w:rFonts w:ascii="Calibri" w:eastAsia="Calibri"/>
              </w:rPr>
              <w:t>47</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1">
            <w:r>
              <w:rPr/>
              <w:t>某工程项目没有中标通知书，是否可以不提供该代表工程业绩的中标通知书？</w:t>
              <w:tab/>
            </w:r>
            <w:r>
              <w:rPr>
                <w:rFonts w:ascii="Calibri" w:eastAsia="Calibri"/>
              </w:rPr>
              <w:t>47</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2">
            <w:r>
              <w:rPr/>
              <w:t>代表工程业绩的合同（协议书）是否需要全部提供？</w:t>
              <w:tab/>
            </w:r>
            <w:r>
              <w:rPr>
                <w:rFonts w:ascii="Calibri" w:eastAsia="Calibri"/>
              </w:rPr>
              <w:t>47</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3">
            <w:r>
              <w:rPr/>
              <w:t>代表工程业绩竣工（交工）证明材料是什么？需要哪些单位认可签章？</w:t>
              <w:tab/>
            </w:r>
            <w:r>
              <w:rPr>
                <w:rFonts w:ascii="Calibri" w:eastAsia="Calibri"/>
              </w:rPr>
              <w:t>47</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4">
            <w:r>
              <w:rPr/>
              <w:t>何为中央建筑企业？有哪些？</w:t>
              <w:tab/>
            </w:r>
            <w:r>
              <w:rPr>
                <w:rFonts w:ascii="Calibri" w:eastAsia="Calibri"/>
              </w:rPr>
              <w:t>48</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5">
            <w:r>
              <w:rPr/>
              <w:t>已取得工程勘察资质的单位，是否可以申请地基基础工程施工专业承包资质？</w:t>
              <w:tab/>
            </w:r>
            <w:r>
              <w:rPr>
                <w:rFonts w:ascii="Calibri" w:eastAsia="Calibri"/>
              </w:rPr>
              <w:t>48</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6">
            <w:r>
              <w:rPr/>
              <w:t>具有设计资质的企业能否申请建筑业企业资质？</w:t>
              <w:tab/>
            </w:r>
            <w:r>
              <w:rPr>
                <w:rFonts w:ascii="Calibri" w:eastAsia="Calibri"/>
              </w:rPr>
              <w:t>48</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7">
            <w:r>
              <w:rPr/>
              <w:t>中外合资经营建筑业企业、中外合作经营建筑业企业的中外双方的出资额有何要求？</w:t>
              <w:tab/>
            </w:r>
            <w:r>
              <w:rPr>
                <w:rFonts w:ascii="Calibri" w:eastAsia="Calibri"/>
              </w:rPr>
              <w:t>49</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8">
            <w:r>
              <w:rPr/>
              <w:t>外商独资企业是否可以申请建筑业企业资质，其承包工程范围有何要求？</w:t>
              <w:tab/>
            </w:r>
            <w:r>
              <w:rPr>
                <w:rFonts w:ascii="Calibri" w:eastAsia="Calibri"/>
              </w:rPr>
              <w:t>49</w:t>
            </w:r>
          </w:hyperlink>
        </w:p>
        <w:p>
          <w:pPr>
            <w:pStyle w:val="TOC3"/>
            <w:numPr>
              <w:ilvl w:val="0"/>
              <w:numId w:val="4"/>
            </w:numPr>
            <w:tabs>
              <w:tab w:pos="1720" w:val="left" w:leader="none"/>
              <w:tab w:pos="9779" w:val="left" w:leader="dot"/>
            </w:tabs>
            <w:spacing w:line="240" w:lineRule="auto" w:before="199" w:after="0"/>
            <w:ind w:left="1720" w:right="0" w:hanging="267"/>
            <w:jc w:val="left"/>
            <w:rPr>
              <w:rFonts w:ascii="Calibri" w:eastAsia="Calibri"/>
            </w:rPr>
          </w:pPr>
          <w:hyperlink w:history="true" w:anchor="_bookmark119">
            <w:r>
              <w:rPr/>
              <w:t>取得建筑工程施工总承包壹级（限钢结构主体工程）资质企业业务承揽范围是什么？</w:t>
              <w:tab/>
            </w:r>
            <w:r>
              <w:rPr>
                <w:rFonts w:ascii="Calibri" w:eastAsia="Calibri"/>
              </w:rPr>
              <w:t>50</w:t>
            </w:r>
          </w:hyperlink>
        </w:p>
        <w:p>
          <w:pPr>
            <w:pStyle w:val="TOC3"/>
            <w:numPr>
              <w:ilvl w:val="0"/>
              <w:numId w:val="4"/>
            </w:numPr>
            <w:tabs>
              <w:tab w:pos="1720" w:val="left" w:leader="none"/>
              <w:tab w:pos="9779" w:val="left" w:leader="dot"/>
            </w:tabs>
            <w:spacing w:line="417" w:lineRule="auto" w:before="199" w:after="0"/>
            <w:ind w:left="1453" w:right="673" w:firstLine="0"/>
            <w:jc w:val="left"/>
            <w:rPr>
              <w:rFonts w:ascii="Calibri" w:eastAsia="Calibri"/>
            </w:rPr>
          </w:pPr>
          <w:hyperlink w:history="true" w:anchor="_bookmark120">
            <w:r>
              <w:rPr/>
              <w:t>以建筑装修装饰、建筑幕墙等专业承包资质承接项目（工程内容包含模板脚手架）时，是</w:t>
            </w:r>
          </w:hyperlink>
          <w:r>
            <w:rPr/>
            <w:t>否必须同时具有模板脚手架专业承包资质？</w:t>
            <w:tab/>
          </w:r>
          <w:r>
            <w:rPr>
              <w:rFonts w:ascii="Calibri" w:eastAsia="Calibri"/>
              <w:spacing w:val="-10"/>
            </w:rPr>
            <w:t>51</w:t>
          </w:r>
        </w:p>
        <w:p>
          <w:pPr>
            <w:pStyle w:val="TOC3"/>
            <w:numPr>
              <w:ilvl w:val="0"/>
              <w:numId w:val="4"/>
            </w:numPr>
            <w:tabs>
              <w:tab w:pos="1720" w:val="left" w:leader="none"/>
              <w:tab w:pos="9779" w:val="left" w:leader="dot"/>
            </w:tabs>
            <w:spacing w:line="417" w:lineRule="auto" w:before="0" w:after="240"/>
            <w:ind w:left="1453" w:right="673" w:firstLine="0"/>
            <w:jc w:val="left"/>
            <w:rPr>
              <w:rFonts w:ascii="Calibri" w:eastAsia="Calibri"/>
            </w:rPr>
          </w:pPr>
          <w:hyperlink w:history="true" w:anchor="_bookmark121">
            <w:r>
              <w:rPr/>
              <w:t>施工总承包企业承接工程后，可将劳务作业（如模板脚手架、保温等）分包给劳务企业， </w:t>
            </w:r>
          </w:hyperlink>
          <w:r>
            <w:rPr>
              <w:w w:val="95"/>
            </w:rPr>
            <w:t>材料均由施工总承包企业提供</w:t>
          </w:r>
          <w:r>
            <w:rPr>
              <w:spacing w:val="-37"/>
              <w:w w:val="95"/>
            </w:rPr>
            <w:t>，</w:t>
          </w:r>
          <w:r>
            <w:rPr>
              <w:w w:val="95"/>
            </w:rPr>
            <w:t>劳务企业不具有相关的专业承包资质</w:t>
          </w:r>
          <w:r>
            <w:rPr>
              <w:spacing w:val="-34"/>
              <w:w w:val="95"/>
            </w:rPr>
            <w:t>，</w:t>
          </w:r>
          <w:r>
            <w:rPr>
              <w:w w:val="95"/>
            </w:rPr>
            <w:t>此类发承包方式是否合   </w:t>
          </w:r>
          <w:r>
            <w:rPr/>
            <w:t>法？</w:t>
            <w:tab/>
          </w:r>
          <w:r>
            <w:rPr>
              <w:rFonts w:ascii="Calibri" w:eastAsia="Calibri"/>
              <w:spacing w:val="-10"/>
            </w:rPr>
            <w:t>51</w:t>
          </w:r>
        </w:p>
        <w:p>
          <w:pPr>
            <w:pStyle w:val="TOC3"/>
            <w:numPr>
              <w:ilvl w:val="0"/>
              <w:numId w:val="4"/>
            </w:numPr>
            <w:tabs>
              <w:tab w:pos="1720" w:val="left" w:leader="none"/>
              <w:tab w:pos="9779" w:val="left" w:leader="dot"/>
            </w:tabs>
            <w:spacing w:line="417" w:lineRule="auto" w:before="52" w:after="0"/>
            <w:ind w:left="1453" w:right="673" w:firstLine="0"/>
            <w:jc w:val="left"/>
            <w:rPr>
              <w:rFonts w:ascii="Calibri" w:eastAsia="Calibri"/>
            </w:rPr>
          </w:pPr>
          <w:hyperlink w:history="true" w:anchor="_bookmark122">
            <w:r>
              <w:rPr/>
              <w:t>企业以建筑装修装饰专业承包资质承接工程后，可否将施工范围内的消防、机电等内容分</w:t>
            </w:r>
          </w:hyperlink>
          <w:r>
            <w:rPr/>
            <w:t>包给具备相应资质的专业承包企业？</w:t>
            <w:tab/>
          </w:r>
          <w:r>
            <w:rPr>
              <w:rFonts w:ascii="Calibri" w:eastAsia="Calibri"/>
              <w:spacing w:val="-10"/>
            </w:rPr>
            <w:t>51</w:t>
          </w:r>
        </w:p>
        <w:p>
          <w:pPr>
            <w:pStyle w:val="TOC3"/>
            <w:numPr>
              <w:ilvl w:val="0"/>
              <w:numId w:val="4"/>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123">
            <w:r>
              <w:rPr/>
              <w:t>爆破与拆除专业承包资质企业</w:t>
            </w:r>
            <w:r>
              <w:rPr>
                <w:spacing w:val="-56"/>
              </w:rPr>
              <w:t> </w:t>
            </w:r>
            <w:r>
              <w:rPr>
                <w:rFonts w:ascii="Calibri" w:eastAsia="Calibri"/>
              </w:rPr>
              <w:t>2016</w:t>
            </w:r>
            <w:r>
              <w:rPr>
                <w:rFonts w:ascii="Calibri" w:eastAsia="Calibri"/>
                <w:spacing w:val="1"/>
              </w:rPr>
              <w:t> </w:t>
            </w:r>
            <w:r>
              <w:rPr/>
              <w:t>年</w:t>
            </w:r>
            <w:r>
              <w:rPr>
                <w:spacing w:val="-53"/>
              </w:rPr>
              <w:t> </w:t>
            </w:r>
            <w:r>
              <w:rPr>
                <w:rFonts w:ascii="Calibri" w:eastAsia="Calibri"/>
              </w:rPr>
              <w:t>6</w:t>
            </w:r>
            <w:r>
              <w:rPr>
                <w:rFonts w:ascii="Calibri" w:eastAsia="Calibri"/>
                <w:spacing w:val="2"/>
              </w:rPr>
              <w:t> </w:t>
            </w:r>
            <w:r>
              <w:rPr/>
              <w:t>月</w:t>
            </w:r>
            <w:r>
              <w:rPr>
                <w:spacing w:val="-56"/>
              </w:rPr>
              <w:t> </w:t>
            </w:r>
            <w:r>
              <w:rPr>
                <w:rFonts w:ascii="Calibri" w:eastAsia="Calibri"/>
              </w:rPr>
              <w:t>30</w:t>
            </w:r>
            <w:r>
              <w:rPr>
                <w:rFonts w:ascii="Calibri" w:eastAsia="Calibri"/>
                <w:spacing w:val="4"/>
              </w:rPr>
              <w:t> </w:t>
            </w:r>
            <w:r>
              <w:rPr/>
              <w:t>日之后取消，之前签订的合同是否可以继续</w:t>
            </w:r>
          </w:hyperlink>
          <w:r>
            <w:rPr/>
            <w:t>履行？</w:t>
            <w:tab/>
          </w:r>
          <w:r>
            <w:rPr>
              <w:rFonts w:ascii="Calibri" w:eastAsia="Calibri"/>
              <w:spacing w:val="-10"/>
            </w:rPr>
            <w:t>51</w:t>
          </w:r>
        </w:p>
        <w:p>
          <w:pPr>
            <w:pStyle w:val="TOC3"/>
            <w:numPr>
              <w:ilvl w:val="0"/>
              <w:numId w:val="4"/>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124">
            <w:r>
              <w:rPr/>
              <w:t>全资子公司间资质重组分立，被转移资质的企业转移前承接的工程是否能由被转移资质的</w:t>
            </w:r>
          </w:hyperlink>
          <w:r>
            <w:rPr/>
            <w:t>企业继续施工？</w:t>
            <w:tab/>
          </w:r>
          <w:r>
            <w:rPr>
              <w:rFonts w:ascii="Calibri" w:eastAsia="Calibri"/>
              <w:spacing w:val="-10"/>
            </w:rPr>
            <w:t>52</w:t>
          </w:r>
        </w:p>
        <w:p>
          <w:pPr>
            <w:pStyle w:val="TOC3"/>
            <w:numPr>
              <w:ilvl w:val="0"/>
              <w:numId w:val="4"/>
            </w:numPr>
            <w:tabs>
              <w:tab w:pos="1720" w:val="left" w:leader="none"/>
              <w:tab w:pos="9779" w:val="left" w:leader="dot"/>
            </w:tabs>
            <w:spacing w:line="417" w:lineRule="auto" w:before="0" w:after="0"/>
            <w:ind w:left="1453" w:right="673" w:firstLine="0"/>
            <w:jc w:val="left"/>
            <w:rPr>
              <w:rFonts w:ascii="Calibri" w:eastAsia="Calibri"/>
            </w:rPr>
          </w:pPr>
          <w:hyperlink w:history="true" w:anchor="_bookmark125">
            <w:r>
              <w:rPr/>
              <w:t>《国务院关于取消一批职业资格许可和认定事项的决定》取消了造价员资格认定后，是否</w:t>
            </w:r>
          </w:hyperlink>
          <w:r>
            <w:rPr/>
            <w:t>还考核造价员？</w:t>
            <w:tab/>
          </w:r>
          <w:r>
            <w:rPr>
              <w:rFonts w:ascii="Calibri" w:eastAsia="Calibri"/>
              <w:spacing w:val="-10"/>
            </w:rPr>
            <w:t>52</w:t>
          </w:r>
        </w:p>
        <w:p>
          <w:pPr>
            <w:pStyle w:val="TOC3"/>
            <w:numPr>
              <w:ilvl w:val="0"/>
              <w:numId w:val="4"/>
            </w:numPr>
            <w:tabs>
              <w:tab w:pos="1720" w:val="left" w:leader="none"/>
              <w:tab w:pos="9779" w:val="left" w:leader="dot"/>
            </w:tabs>
            <w:spacing w:line="269" w:lineRule="exact" w:before="0" w:after="0"/>
            <w:ind w:left="1720" w:right="0" w:hanging="267"/>
            <w:jc w:val="left"/>
            <w:rPr>
              <w:rFonts w:ascii="Calibri" w:eastAsia="Calibri"/>
            </w:rPr>
          </w:pPr>
          <w:hyperlink w:history="true" w:anchor="_bookmark126">
            <w:r>
              <w:rPr/>
              <w:t>建筑工程施工总承包三级资质的技术负责人业绩有什么要求？</w:t>
              <w:tab/>
            </w:r>
            <w:r>
              <w:rPr>
                <w:rFonts w:ascii="Calibri" w:eastAsia="Calibri"/>
              </w:rPr>
              <w:t>52</w:t>
            </w:r>
          </w:hyperlink>
        </w:p>
      </w:sdtContent>
    </w:sdt>
    <w:p>
      <w:pPr>
        <w:spacing w:after="0" w:line="269" w:lineRule="exact"/>
        <w:jc w:val="left"/>
        <w:rPr>
          <w:rFonts w:ascii="Calibri" w:eastAsia="Calibri"/>
        </w:rPr>
        <w:sectPr>
          <w:type w:val="continuous"/>
          <w:pgSz w:w="11910" w:h="16840"/>
          <w:pgMar w:top="900" w:bottom="891" w:left="440" w:right="800"/>
        </w:sectPr>
      </w:pPr>
    </w:p>
    <w:p>
      <w:pPr>
        <w:spacing w:before="11"/>
        <w:ind w:left="364" w:right="0" w:firstLine="0"/>
        <w:jc w:val="center"/>
        <w:rPr>
          <w:rFonts w:ascii="黑体" w:hAnsi="黑体" w:eastAsia="黑体" w:hint="eastAsia"/>
          <w:b/>
          <w:sz w:val="44"/>
        </w:rPr>
      </w:pPr>
      <w:bookmarkStart w:name="总包“双资质”升级手册" w:id="1"/>
      <w:bookmarkEnd w:id="1"/>
      <w:r>
        <w:rPr/>
      </w:r>
      <w:r>
        <w:rPr>
          <w:rFonts w:ascii="黑体" w:hAnsi="黑体" w:eastAsia="黑体" w:hint="eastAsia"/>
          <w:b/>
          <w:sz w:val="44"/>
        </w:rPr>
        <w:t>总包“双资质”升级手册</w:t>
      </w:r>
    </w:p>
    <w:p>
      <w:pPr>
        <w:spacing w:before="267"/>
        <w:ind w:left="367" w:right="0" w:firstLine="0"/>
        <w:jc w:val="center"/>
        <w:rPr>
          <w:b/>
          <w:sz w:val="24"/>
        </w:rPr>
      </w:pPr>
      <w:bookmarkStart w:name="（资料来源：住建部）" w:id="2"/>
      <w:bookmarkEnd w:id="2"/>
      <w:r>
        <w:rPr/>
      </w:r>
      <w:r>
        <w:rPr>
          <w:b/>
          <w:sz w:val="24"/>
        </w:rPr>
        <w:t>（资料来源：住建部）</w:t>
      </w:r>
    </w:p>
    <w:p>
      <w:pPr>
        <w:pStyle w:val="BodyText"/>
        <w:rPr>
          <w:b/>
          <w:sz w:val="24"/>
        </w:rPr>
      </w:pPr>
    </w:p>
    <w:p>
      <w:pPr>
        <w:pStyle w:val="BodyText"/>
        <w:rPr>
          <w:b/>
          <w:sz w:val="24"/>
        </w:rPr>
      </w:pPr>
    </w:p>
    <w:p>
      <w:pPr>
        <w:pStyle w:val="BodyText"/>
        <w:spacing w:before="4"/>
        <w:rPr>
          <w:b/>
          <w:sz w:val="32"/>
        </w:rPr>
      </w:pPr>
    </w:p>
    <w:p>
      <w:pPr>
        <w:pStyle w:val="Heading1"/>
      </w:pPr>
      <w:bookmarkStart w:name="1、资质申报的通用要点" w:id="3"/>
      <w:bookmarkEnd w:id="3"/>
      <w:r>
        <w:rPr>
          <w:b w:val="0"/>
        </w:rPr>
      </w:r>
      <w:bookmarkStart w:name="_bookmark0" w:id="4"/>
      <w:bookmarkEnd w:id="4"/>
      <w:r>
        <w:rPr>
          <w:b w:val="0"/>
        </w:rPr>
      </w:r>
      <w:r>
        <w:rPr/>
        <w:t>1、资质申报的通用要点</w:t>
      </w:r>
    </w:p>
    <w:p>
      <w:pPr>
        <w:pStyle w:val="BodyText"/>
        <w:spacing w:before="6"/>
        <w:rPr>
          <w:rFonts w:ascii="黑体"/>
          <w:b/>
          <w:sz w:val="47"/>
        </w:rPr>
      </w:pPr>
    </w:p>
    <w:p>
      <w:pPr>
        <w:pStyle w:val="Heading2"/>
        <w:numPr>
          <w:ilvl w:val="0"/>
          <w:numId w:val="5"/>
        </w:numPr>
        <w:tabs>
          <w:tab w:pos="1317" w:val="left" w:leader="none"/>
        </w:tabs>
        <w:spacing w:line="240" w:lineRule="auto" w:before="0" w:after="0"/>
        <w:ind w:left="1316" w:right="0" w:hanging="284"/>
        <w:jc w:val="left"/>
      </w:pPr>
      <w:bookmarkStart w:name="1.建设工程企业行政许可有哪几项？" w:id="5"/>
      <w:bookmarkEnd w:id="5"/>
      <w:r>
        <w:rPr>
          <w:b w:val="0"/>
        </w:rPr>
      </w:r>
      <w:bookmarkStart w:name="_bookmark1" w:id="6"/>
      <w:bookmarkEnd w:id="6"/>
      <w:r>
        <w:rPr>
          <w:b w:val="0"/>
        </w:rPr>
      </w:r>
      <w:bookmarkStart w:name="_bookmark1" w:id="7"/>
      <w:bookmarkEnd w:id="7"/>
      <w:r>
        <w:rPr/>
        <w:t>建设工程企业行政许可有哪几项？</w:t>
      </w:r>
    </w:p>
    <w:p>
      <w:pPr>
        <w:pStyle w:val="BodyText"/>
        <w:rPr>
          <w:b/>
        </w:rPr>
      </w:pPr>
    </w:p>
    <w:p>
      <w:pPr>
        <w:pStyle w:val="BodyText"/>
        <w:spacing w:line="417" w:lineRule="auto" w:before="187"/>
        <w:ind w:left="1033" w:right="529" w:firstLine="559"/>
      </w:pPr>
      <w:r>
        <w:rPr>
          <w:spacing w:val="-13"/>
        </w:rPr>
        <w:t>答：建设工程企业资质行政许可包括：工程勘察资质、工程设计资质、</w:t>
      </w:r>
      <w:r>
        <w:rPr>
          <w:spacing w:val="-5"/>
        </w:rPr>
        <w:t>建筑业企业资质、工程监理企业资质。</w:t>
      </w:r>
    </w:p>
    <w:p>
      <w:pPr>
        <w:pStyle w:val="BodyText"/>
        <w:spacing w:before="9"/>
        <w:rPr>
          <w:sz w:val="21"/>
        </w:rPr>
      </w:pPr>
    </w:p>
    <w:p>
      <w:pPr>
        <w:pStyle w:val="Heading2"/>
        <w:numPr>
          <w:ilvl w:val="0"/>
          <w:numId w:val="5"/>
        </w:numPr>
        <w:tabs>
          <w:tab w:pos="1317" w:val="left" w:leader="none"/>
        </w:tabs>
        <w:spacing w:line="240" w:lineRule="auto" w:before="0" w:after="0"/>
        <w:ind w:left="1316" w:right="0" w:hanging="284"/>
        <w:jc w:val="left"/>
      </w:pPr>
      <w:bookmarkStart w:name="2.建设工程企业资质标准如何获取？" w:id="8"/>
      <w:bookmarkEnd w:id="8"/>
      <w:r>
        <w:rPr>
          <w:b w:val="0"/>
        </w:rPr>
      </w:r>
      <w:bookmarkStart w:name="_bookmark2" w:id="9"/>
      <w:bookmarkEnd w:id="9"/>
      <w:r>
        <w:rPr>
          <w:b w:val="0"/>
        </w:rPr>
      </w:r>
      <w:bookmarkStart w:name="_bookmark2" w:id="10"/>
      <w:bookmarkEnd w:id="10"/>
      <w:r>
        <w:rPr/>
        <w:t>建设工程企业资质标准如何获取？</w:t>
      </w:r>
    </w:p>
    <w:p>
      <w:pPr>
        <w:pStyle w:val="BodyText"/>
        <w:rPr>
          <w:b/>
        </w:rPr>
      </w:pPr>
    </w:p>
    <w:p>
      <w:pPr>
        <w:pStyle w:val="BodyText"/>
        <w:spacing w:line="417" w:lineRule="auto" w:before="187"/>
        <w:ind w:left="1033" w:right="668" w:firstLine="559"/>
        <w:jc w:val="both"/>
      </w:pPr>
      <w:r>
        <w:rPr/>
        <w:t>答：可在住房城乡建设部网站上获取。具体获取方式为：住房城乡建设部网站（www.mohurd.gov.cn) → 建设工程企业资质行政审批专栏 → 资质标准，即可获取拟申报资质的相应资质标准。如申报工程设计资质， 点击“工程设计资质标准”。</w:t>
      </w:r>
    </w:p>
    <w:p>
      <w:pPr>
        <w:pStyle w:val="BodyText"/>
        <w:spacing w:before="11"/>
        <w:rPr>
          <w:sz w:val="21"/>
        </w:rPr>
      </w:pPr>
    </w:p>
    <w:p>
      <w:pPr>
        <w:pStyle w:val="Heading2"/>
        <w:numPr>
          <w:ilvl w:val="0"/>
          <w:numId w:val="5"/>
        </w:numPr>
        <w:tabs>
          <w:tab w:pos="1317" w:val="left" w:leader="none"/>
        </w:tabs>
        <w:spacing w:line="240" w:lineRule="auto" w:before="0" w:after="0"/>
        <w:ind w:left="1316" w:right="0" w:hanging="284"/>
        <w:jc w:val="left"/>
      </w:pPr>
      <w:bookmarkStart w:name="3.建设工程企业资质申报表如何获取？" w:id="11"/>
      <w:bookmarkEnd w:id="11"/>
      <w:r>
        <w:rPr>
          <w:b w:val="0"/>
        </w:rPr>
      </w:r>
      <w:bookmarkStart w:name="_bookmark3" w:id="12"/>
      <w:bookmarkEnd w:id="12"/>
      <w:r>
        <w:rPr>
          <w:b w:val="0"/>
        </w:rPr>
      </w:r>
      <w:bookmarkStart w:name="_bookmark3" w:id="13"/>
      <w:bookmarkEnd w:id="13"/>
      <w:r>
        <w:rPr/>
        <w:t>建设工程企业资质申报表如何获取？</w:t>
      </w:r>
    </w:p>
    <w:p>
      <w:pPr>
        <w:pStyle w:val="BodyText"/>
        <w:rPr>
          <w:b/>
        </w:rPr>
      </w:pPr>
    </w:p>
    <w:p>
      <w:pPr>
        <w:pStyle w:val="BodyText"/>
        <w:spacing w:line="417" w:lineRule="auto" w:before="185"/>
        <w:ind w:left="1033" w:right="671" w:firstLine="559"/>
        <w:jc w:val="both"/>
      </w:pPr>
      <w:r>
        <w:rPr/>
        <w:t>答：可在住房城乡建设部网站上获取。具体获取方式为：住房城乡建设部网站（www.mohurd.gov.cn) → 办事大厅→ 表格下载，即可获取拟申报资质的相应资质申报表。</w:t>
      </w:r>
    </w:p>
    <w:p>
      <w:pPr>
        <w:pStyle w:val="BodyText"/>
        <w:spacing w:before="11"/>
        <w:rPr>
          <w:sz w:val="21"/>
        </w:rPr>
      </w:pPr>
    </w:p>
    <w:p>
      <w:pPr>
        <w:pStyle w:val="Heading2"/>
        <w:numPr>
          <w:ilvl w:val="0"/>
          <w:numId w:val="5"/>
        </w:numPr>
        <w:tabs>
          <w:tab w:pos="1317" w:val="left" w:leader="none"/>
        </w:tabs>
        <w:spacing w:line="240" w:lineRule="auto" w:before="0" w:after="0"/>
        <w:ind w:left="1316" w:right="0" w:hanging="284"/>
        <w:jc w:val="left"/>
      </w:pPr>
      <w:bookmarkStart w:name="4.建设工程企业资质的申报渠道是什么？" w:id="14"/>
      <w:bookmarkEnd w:id="14"/>
      <w:r>
        <w:rPr>
          <w:b w:val="0"/>
        </w:rPr>
      </w:r>
      <w:bookmarkStart w:name="_bookmark4" w:id="15"/>
      <w:bookmarkEnd w:id="15"/>
      <w:r>
        <w:rPr>
          <w:b w:val="0"/>
        </w:rPr>
      </w:r>
      <w:bookmarkStart w:name="_bookmark4" w:id="16"/>
      <w:bookmarkEnd w:id="16"/>
      <w:r>
        <w:rPr/>
        <w:t>建设工程企业资质的申报渠道是什么？</w:t>
      </w:r>
    </w:p>
    <w:p>
      <w:pPr>
        <w:pStyle w:val="BodyText"/>
        <w:rPr>
          <w:b/>
        </w:rPr>
      </w:pPr>
    </w:p>
    <w:p>
      <w:pPr>
        <w:pStyle w:val="BodyText"/>
        <w:spacing w:line="417" w:lineRule="auto" w:before="187"/>
        <w:ind w:left="1033" w:right="671" w:firstLine="559"/>
      </w:pPr>
      <w:r>
        <w:rPr/>
        <w:t>答：申请住房城乡建设部审批的资质，可以向企业工商注册所在地省级住房城乡建设主管部门提出申请，其中国务院国资委直接监管的企业及</w:t>
      </w:r>
    </w:p>
    <w:p>
      <w:pPr>
        <w:spacing w:after="0" w:line="417" w:lineRule="auto"/>
        <w:sectPr>
          <w:pgSz w:w="11910" w:h="16840"/>
          <w:pgMar w:top="1320" w:bottom="280" w:left="440" w:right="800"/>
        </w:sectPr>
      </w:pPr>
    </w:p>
    <w:p>
      <w:pPr>
        <w:pStyle w:val="BodyText"/>
        <w:spacing w:line="417" w:lineRule="auto" w:before="45"/>
        <w:ind w:left="1033" w:right="531"/>
        <w:jc w:val="both"/>
      </w:pPr>
      <w:r>
        <w:rPr>
          <w:spacing w:val="-3"/>
        </w:rPr>
        <w:t>其下属一层级的企业申请工程勘察资质、工程设计资质和建筑业企业资质</w:t>
      </w:r>
      <w:r>
        <w:rPr>
          <w:spacing w:val="4"/>
        </w:rPr>
        <w:t>的</w:t>
      </w:r>
      <w:r>
        <w:rPr/>
        <w:t>（</w:t>
      </w:r>
      <w:r>
        <w:rPr>
          <w:spacing w:val="-3"/>
        </w:rPr>
        <w:t>建筑业企业资质仅限国务院国有资产管理部门直接监管的 </w:t>
      </w:r>
      <w:r>
        <w:rPr/>
        <w:t>12</w:t>
      </w:r>
      <w:r>
        <w:rPr>
          <w:spacing w:val="-14"/>
        </w:rPr>
        <w:t> 家建筑</w:t>
      </w:r>
      <w:r>
        <w:rPr>
          <w:spacing w:val="-9"/>
        </w:rPr>
        <w:t>企业</w:t>
      </w:r>
      <w:r>
        <w:rPr>
          <w:spacing w:val="-72"/>
        </w:rPr>
        <w:t>）</w:t>
      </w:r>
      <w:r>
        <w:rPr>
          <w:spacing w:val="-10"/>
        </w:rPr>
        <w:t>，可以由国务院国资委直接监管的企业向住房城乡建设部提出申请。</w:t>
      </w:r>
    </w:p>
    <w:p>
      <w:pPr>
        <w:pStyle w:val="BodyText"/>
        <w:spacing w:line="417" w:lineRule="auto"/>
        <w:ind w:left="1033" w:right="671" w:firstLine="559"/>
      </w:pPr>
      <w:r>
        <w:rPr/>
        <w:t>申请省级及以下住房城乡建设主管部门审批的资质，申报程序由省级住房城乡建设主管部门依法确定。</w:t>
      </w:r>
    </w:p>
    <w:p>
      <w:pPr>
        <w:pStyle w:val="BodyText"/>
        <w:spacing w:before="11"/>
        <w:rPr>
          <w:sz w:val="21"/>
        </w:rPr>
      </w:pPr>
    </w:p>
    <w:p>
      <w:pPr>
        <w:pStyle w:val="Heading2"/>
        <w:numPr>
          <w:ilvl w:val="0"/>
          <w:numId w:val="5"/>
        </w:numPr>
        <w:tabs>
          <w:tab w:pos="1317" w:val="left" w:leader="none"/>
        </w:tabs>
        <w:spacing w:line="240" w:lineRule="auto" w:before="0" w:after="0"/>
        <w:ind w:left="1316" w:right="0" w:hanging="284"/>
        <w:jc w:val="left"/>
      </w:pPr>
      <w:bookmarkStart w:name="5.建设工程企业资质申请等级有何要求？" w:id="17"/>
      <w:bookmarkEnd w:id="17"/>
      <w:r>
        <w:rPr>
          <w:b w:val="0"/>
        </w:rPr>
      </w:r>
      <w:bookmarkStart w:name="_bookmark5" w:id="18"/>
      <w:bookmarkEnd w:id="18"/>
      <w:r>
        <w:rPr>
          <w:b w:val="0"/>
        </w:rPr>
      </w:r>
      <w:bookmarkStart w:name="_bookmark5" w:id="19"/>
      <w:bookmarkEnd w:id="19"/>
      <w:r>
        <w:rPr/>
        <w:t>建设工程企业资质申请等级有何要求？</w:t>
      </w:r>
    </w:p>
    <w:p>
      <w:pPr>
        <w:pStyle w:val="BodyText"/>
        <w:rPr>
          <w:b/>
        </w:rPr>
      </w:pPr>
    </w:p>
    <w:p>
      <w:pPr>
        <w:pStyle w:val="BodyText"/>
        <w:spacing w:line="417" w:lineRule="auto" w:before="187"/>
        <w:ind w:left="1033" w:right="668" w:firstLine="559"/>
      </w:pPr>
      <w:r>
        <w:rPr/>
        <w:t>答：企业首次申请、增项申请资质，其资质等级按照最低等级核定。但符合以下几种情形，可以受理其资质申请：</w:t>
      </w:r>
    </w:p>
    <w:p>
      <w:pPr>
        <w:pStyle w:val="ListParagraph"/>
        <w:numPr>
          <w:ilvl w:val="1"/>
          <w:numId w:val="5"/>
        </w:numPr>
        <w:tabs>
          <w:tab w:pos="2308" w:val="left" w:leader="none"/>
        </w:tabs>
        <w:spacing w:line="417" w:lineRule="auto" w:before="0" w:after="0"/>
        <w:ind w:left="1033" w:right="671" w:firstLine="559"/>
        <w:jc w:val="left"/>
        <w:rPr>
          <w:sz w:val="28"/>
        </w:rPr>
      </w:pPr>
      <w:r>
        <w:rPr>
          <w:sz w:val="28"/>
        </w:rPr>
        <w:t>具有一级及以上施工总承包资质的企业申请相应类别工程设计</w:t>
      </w:r>
      <w:r>
        <w:rPr>
          <w:spacing w:val="-2"/>
          <w:sz w:val="28"/>
        </w:rPr>
        <w:t>甲级资质；</w:t>
      </w:r>
    </w:p>
    <w:p>
      <w:pPr>
        <w:pStyle w:val="ListParagraph"/>
        <w:numPr>
          <w:ilvl w:val="1"/>
          <w:numId w:val="5"/>
        </w:numPr>
        <w:tabs>
          <w:tab w:pos="2308" w:val="left" w:leader="none"/>
        </w:tabs>
        <w:spacing w:line="417" w:lineRule="auto" w:before="0" w:after="0"/>
        <w:ind w:left="1033" w:right="671" w:firstLine="559"/>
        <w:jc w:val="left"/>
        <w:rPr>
          <w:sz w:val="28"/>
        </w:rPr>
      </w:pPr>
      <w:r>
        <w:rPr>
          <w:sz w:val="28"/>
        </w:rPr>
        <w:t>已取得工程设计综合资质、行业甲级资质、建筑工程专业甲级</w:t>
      </w:r>
      <w:r>
        <w:rPr>
          <w:spacing w:val="-3"/>
          <w:sz w:val="28"/>
        </w:rPr>
        <w:t>资质的企业，申请相应类别建筑业企业一级资质；</w:t>
      </w:r>
    </w:p>
    <w:p>
      <w:pPr>
        <w:pStyle w:val="ListParagraph"/>
        <w:numPr>
          <w:ilvl w:val="1"/>
          <w:numId w:val="5"/>
        </w:numPr>
        <w:tabs>
          <w:tab w:pos="2308" w:val="left" w:leader="none"/>
        </w:tabs>
        <w:spacing w:line="417" w:lineRule="auto" w:before="0" w:after="0"/>
        <w:ind w:left="1033" w:right="671" w:firstLine="559"/>
        <w:jc w:val="left"/>
        <w:rPr>
          <w:sz w:val="28"/>
        </w:rPr>
      </w:pPr>
      <w:r>
        <w:rPr>
          <w:sz w:val="28"/>
        </w:rPr>
        <w:t>具有甲级设计资质或一级及以上施工总承包资质的企业申请与</w:t>
      </w:r>
      <w:r>
        <w:rPr>
          <w:spacing w:val="-3"/>
          <w:sz w:val="28"/>
        </w:rPr>
        <w:t>主营业务相对应的专业工程类别甲级工程监理企业资质。</w:t>
      </w:r>
    </w:p>
    <w:p>
      <w:pPr>
        <w:pStyle w:val="BodyText"/>
        <w:spacing w:before="7"/>
        <w:rPr>
          <w:sz w:val="21"/>
        </w:rPr>
      </w:pPr>
    </w:p>
    <w:p>
      <w:pPr>
        <w:pStyle w:val="Heading2"/>
        <w:numPr>
          <w:ilvl w:val="0"/>
          <w:numId w:val="5"/>
        </w:numPr>
        <w:tabs>
          <w:tab w:pos="1317" w:val="left" w:leader="none"/>
        </w:tabs>
        <w:spacing w:line="240" w:lineRule="auto" w:before="1" w:after="0"/>
        <w:ind w:left="1316" w:right="0" w:hanging="284"/>
        <w:jc w:val="left"/>
      </w:pPr>
      <w:bookmarkStart w:name="6.建设工程企业申请资质升级有年限要求吗？" w:id="20"/>
      <w:bookmarkEnd w:id="20"/>
      <w:r>
        <w:rPr>
          <w:b w:val="0"/>
        </w:rPr>
      </w:r>
      <w:bookmarkStart w:name="_bookmark6" w:id="21"/>
      <w:bookmarkEnd w:id="21"/>
      <w:r>
        <w:rPr>
          <w:b w:val="0"/>
        </w:rPr>
      </w:r>
      <w:bookmarkStart w:name="_bookmark6" w:id="22"/>
      <w:bookmarkEnd w:id="22"/>
      <w:r>
        <w:rPr/>
        <w:t>建设工程企业申请资质升级有年限要求吗？</w:t>
      </w:r>
    </w:p>
    <w:p>
      <w:pPr>
        <w:pStyle w:val="BodyText"/>
        <w:rPr>
          <w:b/>
        </w:rPr>
      </w:pPr>
    </w:p>
    <w:p>
      <w:pPr>
        <w:pStyle w:val="BodyText"/>
        <w:spacing w:line="417" w:lineRule="auto" w:before="187"/>
        <w:ind w:left="1033" w:right="671" w:firstLine="559"/>
      </w:pPr>
      <w:r>
        <w:rPr/>
        <w:t>答：建设工程企业申请资质升级没有年限限制，只需达到相应资质标准即可。</w:t>
      </w:r>
    </w:p>
    <w:p>
      <w:pPr>
        <w:pStyle w:val="BodyText"/>
        <w:spacing w:before="11"/>
        <w:rPr>
          <w:sz w:val="21"/>
        </w:rPr>
      </w:pPr>
    </w:p>
    <w:p>
      <w:pPr>
        <w:pStyle w:val="Heading2"/>
        <w:numPr>
          <w:ilvl w:val="0"/>
          <w:numId w:val="5"/>
        </w:numPr>
        <w:tabs>
          <w:tab w:pos="1317" w:val="left" w:leader="none"/>
        </w:tabs>
        <w:spacing w:line="240" w:lineRule="auto" w:before="0" w:after="0"/>
        <w:ind w:left="1316" w:right="0" w:hanging="284"/>
        <w:jc w:val="left"/>
      </w:pPr>
      <w:bookmarkStart w:name="7.建设工程企业资质审批流程是什么？" w:id="23"/>
      <w:bookmarkEnd w:id="23"/>
      <w:r>
        <w:rPr>
          <w:b w:val="0"/>
        </w:rPr>
      </w:r>
      <w:bookmarkStart w:name="_bookmark7" w:id="24"/>
      <w:bookmarkEnd w:id="24"/>
      <w:r>
        <w:rPr>
          <w:b w:val="0"/>
        </w:rPr>
      </w:r>
      <w:bookmarkStart w:name="_bookmark7" w:id="25"/>
      <w:bookmarkEnd w:id="25"/>
      <w:r>
        <w:rPr/>
        <w:t>建设工程企业资质审批流程是什么？</w:t>
      </w:r>
    </w:p>
    <w:p>
      <w:pPr>
        <w:pStyle w:val="BodyText"/>
        <w:rPr>
          <w:b/>
        </w:rPr>
      </w:pPr>
    </w:p>
    <w:p>
      <w:pPr>
        <w:pStyle w:val="BodyText"/>
        <w:spacing w:line="417" w:lineRule="auto" w:before="185"/>
        <w:ind w:left="1592" w:right="668"/>
      </w:pPr>
      <w:r>
        <w:rPr/>
        <w:t>答：住房城乡建设部负责审批建设工程企业资质审批的基本流程是： 企业申报→住房城乡建设部办公厅受理办接受申报材料→专家审查</w:t>
      </w:r>
    </w:p>
    <w:p>
      <w:pPr>
        <w:pStyle w:val="BodyText"/>
        <w:spacing w:line="358" w:lineRule="exact"/>
        <w:ind w:left="1033"/>
      </w:pPr>
      <w:r>
        <w:rPr/>
        <w:t>→公示审查意见→公告审批结果。</w:t>
      </w:r>
    </w:p>
    <w:p>
      <w:pPr>
        <w:spacing w:after="0" w:line="358" w:lineRule="exact"/>
        <w:sectPr>
          <w:pgSz w:w="11910" w:h="16840"/>
          <w:pgMar w:top="920" w:bottom="280" w:left="440" w:right="800"/>
        </w:sectPr>
      </w:pPr>
    </w:p>
    <w:p>
      <w:pPr>
        <w:pStyle w:val="BodyText"/>
        <w:spacing w:line="417" w:lineRule="auto" w:before="45"/>
        <w:ind w:left="1033" w:right="671" w:firstLine="559"/>
        <w:jc w:val="both"/>
      </w:pPr>
      <w:r>
        <w:rPr/>
        <w:t>公示意见不同意企业资质申请事项的，企业可以在规定时限内针对公示意见提交陈述材料，逾期未提出陈述材料的，视为企业对公示意见无疑义，且资质许可机关不再接受任何补充材料。</w:t>
      </w:r>
    </w:p>
    <w:p>
      <w:pPr>
        <w:pStyle w:val="BodyText"/>
        <w:spacing w:before="11"/>
        <w:rPr>
          <w:sz w:val="21"/>
        </w:rPr>
      </w:pPr>
    </w:p>
    <w:p>
      <w:pPr>
        <w:pStyle w:val="Heading2"/>
        <w:numPr>
          <w:ilvl w:val="0"/>
          <w:numId w:val="5"/>
        </w:numPr>
        <w:tabs>
          <w:tab w:pos="1317" w:val="left" w:leader="none"/>
        </w:tabs>
        <w:spacing w:line="417" w:lineRule="auto" w:before="0" w:after="0"/>
        <w:ind w:left="1033" w:right="671" w:firstLine="0"/>
        <w:jc w:val="left"/>
      </w:pPr>
      <w:bookmarkStart w:name="8.企业首次申请、增项申请、升级申请建设工程企业资质，审查公示意见为“业绩、人员" w:id="26"/>
      <w:bookmarkEnd w:id="26"/>
      <w:r>
        <w:rPr>
          <w:b w:val="0"/>
        </w:rPr>
      </w:r>
      <w:bookmarkStart w:name="_bookmark8" w:id="27"/>
      <w:bookmarkEnd w:id="27"/>
      <w:r>
        <w:rPr>
          <w:b w:val="0"/>
        </w:rPr>
      </w:r>
      <w:bookmarkStart w:name="_bookmark8" w:id="28"/>
      <w:bookmarkEnd w:id="28"/>
      <w:r>
        <w:rPr>
          <w:spacing w:val="-5"/>
        </w:rPr>
        <w:t>企业首次申请、增项申请、升级申请建设工程企业资质，审查公示意见</w:t>
      </w:r>
      <w:r>
        <w:rPr>
          <w:spacing w:val="-7"/>
          <w:w w:val="95"/>
        </w:rPr>
        <w:t>为“业绩、人员不达标”，企业在陈述时可否补充新的业绩和人员材料？</w:t>
      </w:r>
    </w:p>
    <w:p>
      <w:pPr>
        <w:pStyle w:val="BodyText"/>
        <w:spacing w:before="11"/>
        <w:rPr>
          <w:b/>
          <w:sz w:val="21"/>
        </w:rPr>
      </w:pPr>
    </w:p>
    <w:p>
      <w:pPr>
        <w:pStyle w:val="BodyText"/>
        <w:spacing w:line="417" w:lineRule="auto"/>
        <w:ind w:left="1033" w:right="671" w:firstLine="559"/>
      </w:pPr>
      <w:r>
        <w:rPr/>
        <w:t>答：不允许。企业的陈述只能针对原有材料做出说明，不能增加新的业绩或补充新的人员。</w:t>
      </w:r>
    </w:p>
    <w:p>
      <w:pPr>
        <w:pStyle w:val="BodyText"/>
        <w:spacing w:before="9"/>
        <w:rPr>
          <w:sz w:val="21"/>
        </w:rPr>
      </w:pPr>
    </w:p>
    <w:p>
      <w:pPr>
        <w:pStyle w:val="Heading2"/>
        <w:numPr>
          <w:ilvl w:val="0"/>
          <w:numId w:val="5"/>
        </w:numPr>
        <w:tabs>
          <w:tab w:pos="1317" w:val="left" w:leader="none"/>
        </w:tabs>
        <w:spacing w:line="240" w:lineRule="auto" w:before="0" w:after="0"/>
        <w:ind w:left="1316" w:right="0" w:hanging="284"/>
        <w:jc w:val="left"/>
      </w:pPr>
      <w:bookmarkStart w:name="9.企业针对公示意见提交了陈述材料，如何获知最终审查结论？" w:id="29"/>
      <w:bookmarkEnd w:id="29"/>
      <w:r>
        <w:rPr>
          <w:b w:val="0"/>
        </w:rPr>
      </w:r>
      <w:bookmarkStart w:name="_bookmark9" w:id="30"/>
      <w:bookmarkEnd w:id="30"/>
      <w:r>
        <w:rPr>
          <w:b w:val="0"/>
        </w:rPr>
      </w:r>
      <w:bookmarkStart w:name="_bookmark9" w:id="31"/>
      <w:bookmarkEnd w:id="31"/>
      <w:r>
        <w:rPr/>
        <w:t>企业针对公示意见提交了陈述材料，如何获知最终审查结论？</w:t>
      </w:r>
    </w:p>
    <w:p>
      <w:pPr>
        <w:pStyle w:val="BodyText"/>
        <w:rPr>
          <w:b/>
        </w:rPr>
      </w:pPr>
    </w:p>
    <w:p>
      <w:pPr>
        <w:pStyle w:val="BodyText"/>
        <w:spacing w:line="417" w:lineRule="auto" w:before="188"/>
        <w:ind w:left="1033" w:right="531" w:firstLine="559"/>
      </w:pPr>
      <w:r>
        <w:rPr>
          <w:spacing w:val="-3"/>
        </w:rPr>
        <w:t>答：可在住房城乡建设部网站上获取。具体获取方式为：住房城乡建</w:t>
      </w:r>
      <w:r>
        <w:rPr>
          <w:spacing w:val="-20"/>
        </w:rPr>
        <w:t>设部网站</w:t>
      </w:r>
      <w:r>
        <w:rPr>
          <w:spacing w:val="-1"/>
        </w:rPr>
        <w:t>（www.mohurd.gov.cn)</w:t>
      </w:r>
      <w:r>
        <w:rPr>
          <w:spacing w:val="-10"/>
        </w:rPr>
        <w:t>→办事大厅→受理发证，企业注册登录后， </w:t>
      </w:r>
      <w:r>
        <w:rPr>
          <w:spacing w:val="-4"/>
        </w:rPr>
        <w:t>即可获取该企业最终审查结论。</w:t>
      </w:r>
    </w:p>
    <w:p>
      <w:pPr>
        <w:pStyle w:val="BodyText"/>
        <w:spacing w:line="417" w:lineRule="auto"/>
        <w:ind w:left="1033" w:right="671" w:firstLine="559"/>
      </w:pPr>
      <w:r>
        <w:rPr/>
        <w:t>如通过上述方式未查询到相应结果，则表明该企业申报资质正在审查之中。</w:t>
      </w:r>
    </w:p>
    <w:p>
      <w:pPr>
        <w:pStyle w:val="BodyText"/>
        <w:spacing w:before="10"/>
        <w:rPr>
          <w:sz w:val="21"/>
        </w:rPr>
      </w:pPr>
    </w:p>
    <w:p>
      <w:pPr>
        <w:pStyle w:val="Heading2"/>
        <w:numPr>
          <w:ilvl w:val="0"/>
          <w:numId w:val="5"/>
        </w:numPr>
        <w:tabs>
          <w:tab w:pos="1459" w:val="left" w:leader="none"/>
        </w:tabs>
        <w:spacing w:line="240" w:lineRule="auto" w:before="0" w:after="0"/>
        <w:ind w:left="1458" w:right="0" w:hanging="426"/>
        <w:jc w:val="left"/>
      </w:pPr>
      <w:bookmarkStart w:name="10.建设工程企业资质证书全国通用吗？" w:id="32"/>
      <w:bookmarkEnd w:id="32"/>
      <w:r>
        <w:rPr>
          <w:b w:val="0"/>
        </w:rPr>
      </w:r>
      <w:bookmarkStart w:name="_bookmark10" w:id="33"/>
      <w:bookmarkEnd w:id="33"/>
      <w:r>
        <w:rPr>
          <w:b w:val="0"/>
        </w:rPr>
      </w:r>
      <w:bookmarkStart w:name="_bookmark10" w:id="34"/>
      <w:bookmarkEnd w:id="34"/>
      <w:r>
        <w:rPr/>
        <w:t>建设工程企业资质证书全国通用吗？</w:t>
      </w:r>
    </w:p>
    <w:p>
      <w:pPr>
        <w:pStyle w:val="BodyText"/>
        <w:rPr>
          <w:b/>
        </w:rPr>
      </w:pPr>
    </w:p>
    <w:p>
      <w:pPr>
        <w:pStyle w:val="BodyText"/>
        <w:spacing w:line="417" w:lineRule="auto" w:before="185"/>
        <w:ind w:left="1033" w:right="671" w:firstLine="559"/>
        <w:jc w:val="both"/>
      </w:pPr>
      <w:r>
        <w:rPr/>
        <w:t>答：各级住房城乡建设主管部门依法颁发的建设工程企业资质证书全国有效。各地区不得另行设置附加市场准入条件，限制外地企业依法承揽业务。</w:t>
      </w:r>
    </w:p>
    <w:p>
      <w:pPr>
        <w:pStyle w:val="BodyText"/>
        <w:spacing w:before="11"/>
        <w:rPr>
          <w:sz w:val="21"/>
        </w:rPr>
      </w:pPr>
    </w:p>
    <w:p>
      <w:pPr>
        <w:pStyle w:val="Heading2"/>
        <w:numPr>
          <w:ilvl w:val="0"/>
          <w:numId w:val="5"/>
        </w:numPr>
        <w:tabs>
          <w:tab w:pos="1459" w:val="left" w:leader="none"/>
        </w:tabs>
        <w:spacing w:line="240" w:lineRule="auto" w:before="0" w:after="0"/>
        <w:ind w:left="1458" w:right="0" w:hanging="426"/>
        <w:jc w:val="left"/>
      </w:pPr>
      <w:bookmarkStart w:name="11.建设工程企业资质证书遗失后如何补办？" w:id="35"/>
      <w:bookmarkEnd w:id="35"/>
      <w:r>
        <w:rPr>
          <w:b w:val="0"/>
        </w:rPr>
      </w:r>
      <w:bookmarkStart w:name="_bookmark11" w:id="36"/>
      <w:bookmarkEnd w:id="36"/>
      <w:r>
        <w:rPr>
          <w:b w:val="0"/>
        </w:rPr>
      </w:r>
      <w:bookmarkStart w:name="_bookmark11" w:id="37"/>
      <w:bookmarkEnd w:id="37"/>
      <w:r>
        <w:rPr/>
        <w:t>建设工程企业资质证书遗失后如何补办？</w:t>
      </w:r>
    </w:p>
    <w:p>
      <w:pPr>
        <w:spacing w:after="0" w:line="240" w:lineRule="auto"/>
        <w:jc w:val="left"/>
        <w:sectPr>
          <w:pgSz w:w="11910" w:h="16840"/>
          <w:pgMar w:top="920" w:bottom="280" w:left="440" w:right="800"/>
        </w:sectPr>
      </w:pPr>
    </w:p>
    <w:p>
      <w:pPr>
        <w:pStyle w:val="BodyText"/>
        <w:spacing w:line="417" w:lineRule="auto" w:before="45"/>
        <w:ind w:left="1033" w:right="672" w:firstLine="559"/>
        <w:jc w:val="both"/>
      </w:pPr>
      <w:r>
        <w:rPr/>
        <w:t>答：企业遗失住房城乡建设部颁发资质证书的，应当持以下材料，经其工商注册所在地省级建设行政主管部门签署意见，到我部办公厅受理办办理。</w:t>
      </w:r>
    </w:p>
    <w:p>
      <w:pPr>
        <w:pStyle w:val="ListParagraph"/>
        <w:numPr>
          <w:ilvl w:val="0"/>
          <w:numId w:val="6"/>
        </w:numPr>
        <w:tabs>
          <w:tab w:pos="2295" w:val="left" w:leader="none"/>
        </w:tabs>
        <w:spacing w:line="358" w:lineRule="exact" w:before="0" w:after="0"/>
        <w:ind w:left="2294" w:right="0" w:hanging="703"/>
        <w:jc w:val="left"/>
        <w:rPr>
          <w:sz w:val="28"/>
        </w:rPr>
      </w:pPr>
      <w:r>
        <w:rPr>
          <w:spacing w:val="-3"/>
          <w:sz w:val="28"/>
        </w:rPr>
        <w:t>申请补办资质证书的申请；</w:t>
      </w:r>
    </w:p>
    <w:p>
      <w:pPr>
        <w:pStyle w:val="BodyText"/>
        <w:spacing w:before="9"/>
        <w:rPr>
          <w:sz w:val="20"/>
        </w:rPr>
      </w:pPr>
    </w:p>
    <w:p>
      <w:pPr>
        <w:pStyle w:val="ListParagraph"/>
        <w:numPr>
          <w:ilvl w:val="0"/>
          <w:numId w:val="6"/>
        </w:numPr>
        <w:tabs>
          <w:tab w:pos="2295" w:val="left" w:leader="none"/>
        </w:tabs>
        <w:spacing w:line="604" w:lineRule="auto" w:before="0" w:after="0"/>
        <w:ind w:left="1033" w:right="1931" w:firstLine="559"/>
        <w:jc w:val="left"/>
        <w:rPr>
          <w:b/>
          <w:sz w:val="28"/>
        </w:rPr>
      </w:pPr>
      <w:r>
        <w:rPr>
          <w:spacing w:val="-3"/>
          <w:sz w:val="28"/>
        </w:rPr>
        <w:t>《建设工程企业资质证书变更审核表》及电子文档；</w:t>
      </w:r>
      <w:bookmarkStart w:name="12.企业信息发生变化，如何办理资质证书变更？" w:id="38"/>
      <w:bookmarkEnd w:id="38"/>
      <w:r>
        <w:rPr>
          <w:spacing w:val="-3"/>
          <w:sz w:val="28"/>
        </w:rPr>
      </w:r>
      <w:bookmarkStart w:name="_bookmark12" w:id="39"/>
      <w:bookmarkEnd w:id="39"/>
      <w:r>
        <w:rPr>
          <w:spacing w:val="-3"/>
          <w:sz w:val="28"/>
        </w:rPr>
      </w:r>
      <w:r>
        <w:rPr>
          <w:spacing w:val="-3"/>
          <w:sz w:val="28"/>
        </w:rPr>
        <w:t> </w:t>
      </w:r>
      <w:r>
        <w:rPr>
          <w:b/>
          <w:spacing w:val="-3"/>
          <w:sz w:val="28"/>
        </w:rPr>
        <w:t>12.企业信息发生变化，如何办理资质证书变更？</w:t>
      </w:r>
    </w:p>
    <w:p>
      <w:pPr>
        <w:pStyle w:val="BodyText"/>
        <w:spacing w:line="417" w:lineRule="auto" w:before="2"/>
        <w:ind w:left="1033" w:right="671" w:firstLine="559"/>
        <w:jc w:val="both"/>
      </w:pPr>
      <w:r>
        <w:rPr/>
        <w:t>答：企业在资质证书有效期内名称、地址、注册资本、法定代表人等信息发生变更的，应当在工商部门办理变更手续后 30 日内办理资质证书变更手续。</w:t>
      </w:r>
    </w:p>
    <w:p>
      <w:pPr>
        <w:pStyle w:val="BodyText"/>
        <w:spacing w:line="417" w:lineRule="auto"/>
        <w:ind w:left="1033" w:right="671" w:firstLine="559"/>
        <w:jc w:val="both"/>
      </w:pPr>
      <w:r>
        <w:rPr/>
        <w:t>企业资质证书由住房城乡建设部颁发，且涉及企业名称变更的，应当向企业工商注册所在地省级住房城乡建设主管部门提出变更申请，由住房城乡建设部负责办理。除此以外的资质证书变更，由企业工商注册所在地的省级或设区的市级住房城乡建设主管部门负责办理。</w:t>
      </w:r>
    </w:p>
    <w:p>
      <w:pPr>
        <w:pStyle w:val="BodyText"/>
        <w:spacing w:before="7"/>
        <w:rPr>
          <w:sz w:val="21"/>
        </w:rPr>
      </w:pPr>
    </w:p>
    <w:p>
      <w:pPr>
        <w:pStyle w:val="Heading2"/>
        <w:numPr>
          <w:ilvl w:val="0"/>
          <w:numId w:val="7"/>
        </w:numPr>
        <w:tabs>
          <w:tab w:pos="1459" w:val="left" w:leader="none"/>
        </w:tabs>
        <w:spacing w:line="240" w:lineRule="auto" w:before="0" w:after="0"/>
        <w:ind w:left="1458" w:right="0" w:hanging="426"/>
        <w:jc w:val="left"/>
      </w:pPr>
      <w:bookmarkStart w:name="13.企业申请注册地址跨省变更，如何办理资质变更手续？" w:id="40"/>
      <w:bookmarkEnd w:id="40"/>
      <w:r>
        <w:rPr>
          <w:b w:val="0"/>
        </w:rPr>
      </w:r>
      <w:bookmarkStart w:name="_bookmark13" w:id="41"/>
      <w:bookmarkEnd w:id="41"/>
      <w:r>
        <w:rPr>
          <w:b w:val="0"/>
        </w:rPr>
      </w:r>
      <w:bookmarkStart w:name="_bookmark13" w:id="42"/>
      <w:bookmarkEnd w:id="42"/>
      <w:r>
        <w:rPr/>
        <w:t>企业申请注册地址跨省变更，如何办理资质变更手续？</w:t>
      </w:r>
    </w:p>
    <w:p>
      <w:pPr>
        <w:pStyle w:val="BodyText"/>
        <w:rPr>
          <w:b/>
        </w:rPr>
      </w:pPr>
    </w:p>
    <w:p>
      <w:pPr>
        <w:pStyle w:val="BodyText"/>
        <w:spacing w:line="417" w:lineRule="auto" w:before="188"/>
        <w:ind w:left="1033" w:right="531" w:firstLine="559"/>
      </w:pPr>
      <w:r>
        <w:rPr>
          <w:spacing w:val="-3"/>
        </w:rPr>
        <w:t>答：企业资质证书由住房城乡建设部颁发的，按照《住房城乡建设部</w:t>
      </w:r>
      <w:r>
        <w:rPr>
          <w:spacing w:val="-13"/>
        </w:rPr>
        <w:t>关于建设工程企业发生重组、合并、分立等情况资质核定有关问题的通知》</w:t>
      </w:r>
    </w:p>
    <w:p>
      <w:pPr>
        <w:pStyle w:val="BodyText"/>
        <w:spacing w:line="417" w:lineRule="auto"/>
        <w:ind w:left="1033" w:right="600"/>
        <w:jc w:val="both"/>
      </w:pPr>
      <w:r>
        <w:rPr/>
        <w:t>（</w:t>
      </w:r>
      <w:r>
        <w:rPr>
          <w:spacing w:val="-2"/>
        </w:rPr>
        <w:t>建市[</w:t>
      </w:r>
      <w:r>
        <w:rPr/>
        <w:t>2014]79</w:t>
      </w:r>
      <w:r>
        <w:rPr>
          <w:spacing w:val="-35"/>
        </w:rPr>
        <w:t> 号</w:t>
      </w:r>
      <w:r>
        <w:rPr>
          <w:spacing w:val="-3"/>
        </w:rPr>
        <w:t>）</w:t>
      </w:r>
      <w:r>
        <w:rPr>
          <w:spacing w:val="-7"/>
        </w:rPr>
        <w:t>的规定，可简化审批手续，发放有效期 </w:t>
      </w:r>
      <w:r>
        <w:rPr/>
        <w:t>1</w:t>
      </w:r>
      <w:r>
        <w:rPr>
          <w:spacing w:val="-14"/>
        </w:rPr>
        <w:t> 年的证书。</w:t>
      </w:r>
      <w:r>
        <w:rPr>
          <w:spacing w:val="-5"/>
        </w:rPr>
        <w:t>企业应经原工商注册所在地省级住房城乡建设行政主管部门同意后，向企</w:t>
      </w:r>
      <w:r>
        <w:rPr>
          <w:spacing w:val="-3"/>
        </w:rPr>
        <w:t>业新工商注册所在地省级住房城乡建设行政主管部门提出变更申请，并提交以下材料：</w:t>
      </w:r>
    </w:p>
    <w:p>
      <w:pPr>
        <w:pStyle w:val="ListParagraph"/>
        <w:numPr>
          <w:ilvl w:val="1"/>
          <w:numId w:val="7"/>
        </w:numPr>
        <w:tabs>
          <w:tab w:pos="2295" w:val="left" w:leader="none"/>
        </w:tabs>
        <w:spacing w:line="358" w:lineRule="exact" w:before="0" w:after="0"/>
        <w:ind w:left="2294" w:right="0" w:hanging="703"/>
        <w:jc w:val="left"/>
        <w:rPr>
          <w:sz w:val="28"/>
        </w:rPr>
      </w:pPr>
      <w:r>
        <w:rPr>
          <w:spacing w:val="-3"/>
          <w:sz w:val="28"/>
        </w:rPr>
        <w:t>《建设工程企业资质证书变更审核表》；</w:t>
      </w:r>
    </w:p>
    <w:p>
      <w:pPr>
        <w:spacing w:after="0" w:line="358" w:lineRule="exact"/>
        <w:jc w:val="left"/>
        <w:rPr>
          <w:sz w:val="28"/>
        </w:rPr>
        <w:sectPr>
          <w:pgSz w:w="11910" w:h="16840"/>
          <w:pgMar w:top="920" w:bottom="280" w:left="440" w:right="800"/>
        </w:sectPr>
      </w:pPr>
    </w:p>
    <w:p>
      <w:pPr>
        <w:pStyle w:val="ListParagraph"/>
        <w:numPr>
          <w:ilvl w:val="1"/>
          <w:numId w:val="7"/>
        </w:numPr>
        <w:tabs>
          <w:tab w:pos="2308" w:val="left" w:leader="none"/>
        </w:tabs>
        <w:spacing w:line="417" w:lineRule="auto" w:before="45" w:after="0"/>
        <w:ind w:left="1033" w:right="671" w:firstLine="559"/>
        <w:jc w:val="left"/>
        <w:rPr>
          <w:sz w:val="28"/>
        </w:rPr>
      </w:pPr>
      <w:r>
        <w:rPr>
          <w:sz w:val="28"/>
        </w:rPr>
        <w:t>企业原工商注册地省级住房城乡建设主管部门同意资质变更的</w:t>
      </w:r>
      <w:r>
        <w:rPr>
          <w:spacing w:val="-2"/>
          <w:sz w:val="28"/>
        </w:rPr>
        <w:t>书面意见；</w:t>
      </w:r>
    </w:p>
    <w:p>
      <w:pPr>
        <w:pStyle w:val="ListParagraph"/>
        <w:numPr>
          <w:ilvl w:val="1"/>
          <w:numId w:val="7"/>
        </w:numPr>
        <w:tabs>
          <w:tab w:pos="2308" w:val="left" w:leader="none"/>
        </w:tabs>
        <w:spacing w:line="417" w:lineRule="auto" w:before="0" w:after="0"/>
        <w:ind w:left="1033" w:right="671" w:firstLine="559"/>
        <w:jc w:val="left"/>
        <w:rPr>
          <w:sz w:val="28"/>
        </w:rPr>
      </w:pPr>
      <w:r>
        <w:rPr>
          <w:sz w:val="28"/>
        </w:rPr>
        <w:t>经企业主管部门同意的企业跨省变更的文件</w:t>
      </w:r>
      <w:r>
        <w:rPr>
          <w:spacing w:val="4"/>
          <w:sz w:val="28"/>
        </w:rPr>
        <w:t>（</w:t>
      </w:r>
      <w:r>
        <w:rPr>
          <w:sz w:val="28"/>
        </w:rPr>
        <w:t>企业有主管部门的）；</w:t>
      </w:r>
    </w:p>
    <w:p>
      <w:pPr>
        <w:pStyle w:val="ListParagraph"/>
        <w:numPr>
          <w:ilvl w:val="1"/>
          <w:numId w:val="7"/>
        </w:numPr>
        <w:tabs>
          <w:tab w:pos="2308" w:val="left" w:leader="none"/>
        </w:tabs>
        <w:spacing w:line="417" w:lineRule="auto" w:before="0" w:after="0"/>
        <w:ind w:left="1033" w:right="671" w:firstLine="559"/>
        <w:jc w:val="left"/>
        <w:rPr>
          <w:sz w:val="28"/>
        </w:rPr>
      </w:pPr>
      <w:r>
        <w:rPr>
          <w:spacing w:val="1"/>
          <w:sz w:val="28"/>
        </w:rPr>
        <w:t>企业股东大会</w:t>
      </w:r>
      <w:r>
        <w:rPr>
          <w:sz w:val="28"/>
        </w:rPr>
        <w:t>（</w:t>
      </w:r>
      <w:r>
        <w:rPr>
          <w:spacing w:val="2"/>
          <w:sz w:val="28"/>
        </w:rPr>
        <w:t>董事会</w:t>
      </w:r>
      <w:r>
        <w:rPr>
          <w:spacing w:val="4"/>
          <w:sz w:val="28"/>
        </w:rPr>
        <w:t>）</w:t>
      </w:r>
      <w:r>
        <w:rPr>
          <w:sz w:val="28"/>
        </w:rPr>
        <w:t>的决议、国有企业的职工代表大会的</w:t>
      </w:r>
      <w:r>
        <w:rPr>
          <w:spacing w:val="-2"/>
          <w:sz w:val="28"/>
        </w:rPr>
        <w:t>决议；</w:t>
      </w:r>
    </w:p>
    <w:p>
      <w:pPr>
        <w:pStyle w:val="ListParagraph"/>
        <w:numPr>
          <w:ilvl w:val="1"/>
          <w:numId w:val="7"/>
        </w:numPr>
        <w:tabs>
          <w:tab w:pos="2295" w:val="left" w:leader="none"/>
        </w:tabs>
        <w:spacing w:line="358" w:lineRule="exact" w:before="0" w:after="0"/>
        <w:ind w:left="2294" w:right="0" w:hanging="703"/>
        <w:jc w:val="left"/>
        <w:rPr>
          <w:sz w:val="28"/>
        </w:rPr>
      </w:pPr>
      <w:r>
        <w:rPr>
          <w:spacing w:val="-3"/>
          <w:sz w:val="28"/>
        </w:rPr>
        <w:t>所有企业</w:t>
      </w:r>
      <w:r>
        <w:rPr>
          <w:sz w:val="28"/>
        </w:rPr>
        <w:t>（</w:t>
      </w:r>
      <w:r>
        <w:rPr>
          <w:spacing w:val="-3"/>
          <w:sz w:val="28"/>
        </w:rPr>
        <w:t>包括原企业和新企业</w:t>
      </w:r>
      <w:r>
        <w:rPr>
          <w:sz w:val="28"/>
        </w:rPr>
        <w:t>）</w:t>
      </w:r>
      <w:r>
        <w:rPr>
          <w:spacing w:val="-3"/>
          <w:sz w:val="28"/>
        </w:rPr>
        <w:t>的企业章程；</w:t>
      </w:r>
    </w:p>
    <w:p>
      <w:pPr>
        <w:pStyle w:val="BodyText"/>
        <w:spacing w:before="8"/>
        <w:rPr>
          <w:sz w:val="20"/>
        </w:rPr>
      </w:pPr>
    </w:p>
    <w:p>
      <w:pPr>
        <w:pStyle w:val="ListParagraph"/>
        <w:numPr>
          <w:ilvl w:val="1"/>
          <w:numId w:val="7"/>
        </w:numPr>
        <w:tabs>
          <w:tab w:pos="2295" w:val="left" w:leader="none"/>
        </w:tabs>
        <w:spacing w:line="240" w:lineRule="auto" w:before="0" w:after="0"/>
        <w:ind w:left="2294" w:right="0" w:hanging="703"/>
        <w:jc w:val="left"/>
        <w:rPr>
          <w:sz w:val="28"/>
        </w:rPr>
      </w:pPr>
      <w:r>
        <w:rPr>
          <w:spacing w:val="-3"/>
          <w:sz w:val="28"/>
        </w:rPr>
        <w:t>原企业工商营业执照注销证明或变更通知书；</w:t>
      </w:r>
    </w:p>
    <w:p>
      <w:pPr>
        <w:pStyle w:val="BodyText"/>
        <w:spacing w:before="9"/>
        <w:rPr>
          <w:sz w:val="20"/>
        </w:rPr>
      </w:pPr>
    </w:p>
    <w:p>
      <w:pPr>
        <w:pStyle w:val="ListParagraph"/>
        <w:numPr>
          <w:ilvl w:val="1"/>
          <w:numId w:val="7"/>
        </w:numPr>
        <w:tabs>
          <w:tab w:pos="2295" w:val="left" w:leader="none"/>
        </w:tabs>
        <w:spacing w:line="240" w:lineRule="auto" w:before="0" w:after="0"/>
        <w:ind w:left="2294" w:right="0" w:hanging="703"/>
        <w:jc w:val="left"/>
        <w:rPr>
          <w:sz w:val="28"/>
        </w:rPr>
      </w:pPr>
      <w:r>
        <w:rPr>
          <w:spacing w:val="-3"/>
          <w:sz w:val="28"/>
        </w:rPr>
        <w:t>原企业资质注销申请和所有资质证书正、副本原件及复印件；</w:t>
      </w:r>
    </w:p>
    <w:p>
      <w:pPr>
        <w:pStyle w:val="BodyText"/>
        <w:spacing w:before="9"/>
        <w:rPr>
          <w:sz w:val="20"/>
        </w:rPr>
      </w:pPr>
    </w:p>
    <w:p>
      <w:pPr>
        <w:pStyle w:val="ListParagraph"/>
        <w:numPr>
          <w:ilvl w:val="1"/>
          <w:numId w:val="7"/>
        </w:numPr>
        <w:tabs>
          <w:tab w:pos="2295" w:val="left" w:leader="none"/>
        </w:tabs>
        <w:spacing w:line="240" w:lineRule="auto" w:before="0" w:after="0"/>
        <w:ind w:left="2294" w:right="0" w:hanging="703"/>
        <w:jc w:val="left"/>
        <w:rPr>
          <w:sz w:val="28"/>
        </w:rPr>
      </w:pPr>
      <w:r>
        <w:rPr>
          <w:spacing w:val="-3"/>
          <w:sz w:val="28"/>
        </w:rPr>
        <w:t>新企业工商营业执照正、副本复印件；</w:t>
      </w:r>
    </w:p>
    <w:p>
      <w:pPr>
        <w:pStyle w:val="BodyText"/>
        <w:spacing w:before="9"/>
        <w:rPr>
          <w:sz w:val="20"/>
        </w:rPr>
      </w:pPr>
    </w:p>
    <w:p>
      <w:pPr>
        <w:pStyle w:val="ListParagraph"/>
        <w:numPr>
          <w:ilvl w:val="1"/>
          <w:numId w:val="7"/>
        </w:numPr>
        <w:tabs>
          <w:tab w:pos="2295" w:val="left" w:leader="none"/>
        </w:tabs>
        <w:spacing w:line="240" w:lineRule="auto" w:before="0" w:after="0"/>
        <w:ind w:left="2294" w:right="0" w:hanging="703"/>
        <w:jc w:val="left"/>
        <w:rPr>
          <w:sz w:val="28"/>
        </w:rPr>
      </w:pPr>
      <w:r>
        <w:rPr>
          <w:spacing w:val="-3"/>
          <w:sz w:val="28"/>
        </w:rPr>
        <w:t>《企业资质申请表》</w:t>
      </w:r>
      <w:r>
        <w:rPr>
          <w:sz w:val="28"/>
        </w:rPr>
        <w:t>1</w:t>
      </w:r>
      <w:r>
        <w:rPr>
          <w:spacing w:val="-35"/>
          <w:sz w:val="28"/>
        </w:rPr>
        <w:t> 份</w:t>
      </w:r>
      <w:r>
        <w:rPr>
          <w:spacing w:val="-3"/>
          <w:sz w:val="28"/>
        </w:rPr>
        <w:t>（</w:t>
      </w:r>
      <w:r>
        <w:rPr>
          <w:spacing w:val="-2"/>
          <w:sz w:val="28"/>
        </w:rPr>
        <w:t>不需提供附件资料</w:t>
      </w:r>
      <w:r>
        <w:rPr>
          <w:spacing w:val="-3"/>
          <w:sz w:val="28"/>
        </w:rPr>
        <w:t>）</w:t>
      </w:r>
      <w:r>
        <w:rPr>
          <w:sz w:val="28"/>
        </w:rPr>
        <w:t>。</w:t>
      </w:r>
    </w:p>
    <w:p>
      <w:pPr>
        <w:pStyle w:val="BodyText"/>
        <w:spacing w:before="9"/>
        <w:rPr>
          <w:sz w:val="20"/>
        </w:rPr>
      </w:pPr>
    </w:p>
    <w:p>
      <w:pPr>
        <w:pStyle w:val="BodyText"/>
        <w:spacing w:line="417" w:lineRule="auto"/>
        <w:ind w:left="1033" w:right="668" w:firstLine="559"/>
      </w:pPr>
      <w:r>
        <w:rPr>
          <w:spacing w:val="-13"/>
        </w:rPr>
        <w:t>发放有效期 </w:t>
      </w:r>
      <w:r>
        <w:rPr/>
        <w:t>1</w:t>
      </w:r>
      <w:r>
        <w:rPr>
          <w:spacing w:val="-10"/>
        </w:rPr>
        <w:t> 年的证书后，企业应在有效期内将有关人员变更到位， </w:t>
      </w:r>
      <w:r>
        <w:rPr>
          <w:spacing w:val="-4"/>
        </w:rPr>
        <w:t>按规定申请重新核定，并提交首次申请资质的全部材料。</w:t>
      </w:r>
    </w:p>
    <w:p>
      <w:pPr>
        <w:pStyle w:val="BodyText"/>
        <w:spacing w:line="417" w:lineRule="auto"/>
        <w:ind w:left="1033" w:right="671" w:firstLine="559"/>
      </w:pPr>
      <w:r>
        <w:rPr/>
        <w:t>其中涉及到资质证书中企业名称变更的，省级住房城乡建设主管部门应当将所有申请材料报住房城乡建设部办理。</w:t>
      </w:r>
    </w:p>
    <w:p>
      <w:pPr>
        <w:pStyle w:val="BodyText"/>
        <w:spacing w:line="417" w:lineRule="auto"/>
        <w:ind w:left="1033" w:right="671" w:firstLine="559"/>
      </w:pPr>
      <w:r>
        <w:rPr/>
        <w:t>省级及以下住房城乡建设主管部门颁发的资质的跨省变更，由省级住房城乡建设主管部门参照上述程序办理。</w:t>
      </w:r>
    </w:p>
    <w:p>
      <w:pPr>
        <w:pStyle w:val="BodyText"/>
        <w:spacing w:before="10"/>
        <w:rPr>
          <w:sz w:val="21"/>
        </w:rPr>
      </w:pPr>
    </w:p>
    <w:p>
      <w:pPr>
        <w:pStyle w:val="Heading2"/>
        <w:numPr>
          <w:ilvl w:val="0"/>
          <w:numId w:val="7"/>
        </w:numPr>
        <w:tabs>
          <w:tab w:pos="1459" w:val="left" w:leader="none"/>
        </w:tabs>
        <w:spacing w:line="417" w:lineRule="auto" w:before="1" w:after="0"/>
        <w:ind w:left="1033" w:right="774" w:firstLine="0"/>
        <w:jc w:val="left"/>
      </w:pPr>
      <w:bookmarkStart w:name="14.企业营业执照发生变更后，资质证书多长时间内必须变更？若资质证书未及时变更，" w:id="43"/>
      <w:bookmarkEnd w:id="43"/>
      <w:r>
        <w:rPr>
          <w:b w:val="0"/>
        </w:rPr>
      </w:r>
      <w:bookmarkStart w:name="_bookmark14" w:id="44"/>
      <w:bookmarkEnd w:id="44"/>
      <w:r>
        <w:rPr>
          <w:b w:val="0"/>
        </w:rPr>
      </w:r>
      <w:bookmarkStart w:name="_bookmark14" w:id="45"/>
      <w:bookmarkEnd w:id="45"/>
      <w:r>
        <w:rPr>
          <w:spacing w:val="-1"/>
          <w:w w:val="95"/>
        </w:rPr>
        <w:t>企业营业执照发生变更后，资质证书多长时间内必须变更？若资质证</w:t>
      </w:r>
      <w:r>
        <w:rPr>
          <w:spacing w:val="-1"/>
          <w:w w:val="95"/>
        </w:rPr>
        <w:t>  </w:t>
      </w:r>
      <w:r>
        <w:rPr>
          <w:spacing w:val="-1"/>
        </w:rPr>
        <w:t>书未及时变更，有什么后果？</w:t>
      </w:r>
    </w:p>
    <w:p>
      <w:pPr>
        <w:pStyle w:val="BodyText"/>
        <w:spacing w:before="11"/>
        <w:rPr>
          <w:b/>
          <w:sz w:val="21"/>
        </w:rPr>
      </w:pPr>
    </w:p>
    <w:p>
      <w:pPr>
        <w:pStyle w:val="BodyText"/>
        <w:spacing w:line="417" w:lineRule="auto"/>
        <w:ind w:left="1033" w:right="671" w:firstLine="559"/>
      </w:pPr>
      <w:r>
        <w:rPr/>
        <w:t>答：企业在资质证书有效期内名称、地址、注册资本、法定代表人等发生变更的，应当在工商部门办理变更手续后 30 日内办理资质证书变更</w:t>
      </w:r>
    </w:p>
    <w:p>
      <w:pPr>
        <w:pStyle w:val="BodyText"/>
        <w:spacing w:line="358" w:lineRule="exact"/>
        <w:ind w:left="1033"/>
      </w:pPr>
      <w:r>
        <w:rPr/>
        <w:t>手续。其他日常资质证书变更事项，也需在 30 日内办理变更手续。</w:t>
      </w:r>
    </w:p>
    <w:p>
      <w:pPr>
        <w:spacing w:after="0" w:line="358" w:lineRule="exact"/>
        <w:sectPr>
          <w:pgSz w:w="11910" w:h="16840"/>
          <w:pgMar w:top="920" w:bottom="280" w:left="440" w:right="800"/>
        </w:sectPr>
      </w:pPr>
    </w:p>
    <w:p>
      <w:pPr>
        <w:pStyle w:val="BodyText"/>
        <w:spacing w:line="417" w:lineRule="auto" w:before="45"/>
        <w:ind w:left="1033" w:right="672" w:firstLine="559"/>
        <w:jc w:val="both"/>
      </w:pPr>
      <w:r>
        <w:rPr>
          <w:spacing w:val="-3"/>
        </w:rPr>
        <w:t>企业未按照规定及时办理资质证书变更手续的，由县级以上地方人民政府建设主管部门责令限期办理；逾期不办理的，处以 </w:t>
      </w:r>
      <w:r>
        <w:rPr/>
        <w:t>1000</w:t>
      </w:r>
      <w:r>
        <w:rPr>
          <w:spacing w:val="-23"/>
        </w:rPr>
        <w:t> 元以上 </w:t>
      </w:r>
      <w:r>
        <w:rPr/>
        <w:t>1</w:t>
      </w:r>
      <w:r>
        <w:rPr>
          <w:spacing w:val="-27"/>
        </w:rPr>
        <w:t> 万</w:t>
      </w:r>
      <w:r>
        <w:rPr>
          <w:spacing w:val="-6"/>
        </w:rPr>
        <w:t>元以下的罚款。</w:t>
      </w:r>
    </w:p>
    <w:p>
      <w:pPr>
        <w:pStyle w:val="BodyText"/>
        <w:spacing w:before="11"/>
        <w:rPr>
          <w:sz w:val="21"/>
        </w:rPr>
      </w:pPr>
    </w:p>
    <w:p>
      <w:pPr>
        <w:pStyle w:val="Heading2"/>
        <w:numPr>
          <w:ilvl w:val="0"/>
          <w:numId w:val="7"/>
        </w:numPr>
        <w:tabs>
          <w:tab w:pos="1459" w:val="left" w:leader="none"/>
        </w:tabs>
        <w:spacing w:line="240" w:lineRule="auto" w:before="0" w:after="0"/>
        <w:ind w:left="1458" w:right="0" w:hanging="426"/>
        <w:jc w:val="left"/>
      </w:pPr>
      <w:bookmarkStart w:name="15.企业重组、合并、分立，是否需要重新核定资质？" w:id="46"/>
      <w:bookmarkEnd w:id="46"/>
      <w:r>
        <w:rPr>
          <w:b w:val="0"/>
        </w:rPr>
      </w:r>
      <w:bookmarkStart w:name="_bookmark15" w:id="47"/>
      <w:bookmarkEnd w:id="47"/>
      <w:r>
        <w:rPr>
          <w:b w:val="0"/>
        </w:rPr>
      </w:r>
      <w:bookmarkStart w:name="_bookmark15" w:id="48"/>
      <w:bookmarkEnd w:id="48"/>
      <w:r>
        <w:rPr/>
        <w:t>企业重组、合并、分立，是否需要重新核定资质？</w:t>
      </w:r>
    </w:p>
    <w:p>
      <w:pPr>
        <w:pStyle w:val="BodyText"/>
        <w:rPr>
          <w:b/>
        </w:rPr>
      </w:pPr>
    </w:p>
    <w:p>
      <w:pPr>
        <w:pStyle w:val="BodyText"/>
        <w:spacing w:line="417" w:lineRule="auto" w:before="187"/>
        <w:ind w:left="1033" w:right="668" w:firstLine="559"/>
        <w:jc w:val="both"/>
      </w:pPr>
      <w:r>
        <w:rPr>
          <w:spacing w:val="-3"/>
        </w:rPr>
        <w:t>答：按照《住房城乡建设部关于建设工程企业发生重组、合并、分立</w:t>
      </w:r>
      <w:r>
        <w:rPr>
          <w:spacing w:val="-6"/>
        </w:rPr>
        <w:t>等情况资质核定有关问题的通知》</w:t>
      </w:r>
      <w:r>
        <w:rPr/>
        <w:t>（</w:t>
      </w:r>
      <w:r>
        <w:rPr>
          <w:spacing w:val="-2"/>
        </w:rPr>
        <w:t>建市[</w:t>
      </w:r>
      <w:r>
        <w:rPr/>
        <w:t>2014]79</w:t>
      </w:r>
      <w:r>
        <w:rPr>
          <w:spacing w:val="-33"/>
        </w:rPr>
        <w:t> 号</w:t>
      </w:r>
      <w:r>
        <w:rPr>
          <w:spacing w:val="-20"/>
        </w:rPr>
        <w:t>）</w:t>
      </w:r>
      <w:r>
        <w:rPr>
          <w:spacing w:val="-6"/>
        </w:rPr>
        <w:t>的规定，下列类型</w:t>
      </w:r>
      <w:r>
        <w:rPr>
          <w:spacing w:val="-3"/>
        </w:rPr>
        <w:t>的建设工程企业发生重组、合并、分立等情况申请资质证书的，可按照有关规定简化审批手续，经审核净资产和注册人员等指标满足资质标准要求的，直接进行证书变更。</w:t>
      </w:r>
    </w:p>
    <w:p>
      <w:pPr>
        <w:pStyle w:val="ListParagraph"/>
        <w:numPr>
          <w:ilvl w:val="0"/>
          <w:numId w:val="8"/>
        </w:numPr>
        <w:tabs>
          <w:tab w:pos="2308" w:val="left" w:leader="none"/>
        </w:tabs>
        <w:spacing w:line="417" w:lineRule="auto" w:before="0" w:after="0"/>
        <w:ind w:left="1033" w:right="668" w:firstLine="559"/>
        <w:jc w:val="left"/>
        <w:rPr>
          <w:sz w:val="28"/>
        </w:rPr>
      </w:pPr>
      <w:r>
        <w:rPr>
          <w:sz w:val="28"/>
        </w:rPr>
        <w:t>企业吸收合并，即一个企业吸收另一个企业，被吸收企业已办</w:t>
      </w:r>
      <w:r>
        <w:rPr>
          <w:spacing w:val="-3"/>
          <w:sz w:val="28"/>
        </w:rPr>
        <w:t>理工商注销登记并提出资质证书注销申请，企业申请被吸收企业资质的；</w:t>
      </w:r>
    </w:p>
    <w:p>
      <w:pPr>
        <w:pStyle w:val="ListParagraph"/>
        <w:numPr>
          <w:ilvl w:val="0"/>
          <w:numId w:val="8"/>
        </w:numPr>
        <w:tabs>
          <w:tab w:pos="2295" w:val="left" w:leader="none"/>
        </w:tabs>
        <w:spacing w:line="417" w:lineRule="auto" w:before="0" w:after="0"/>
        <w:ind w:left="1033" w:right="531" w:firstLine="559"/>
        <w:jc w:val="left"/>
        <w:rPr>
          <w:sz w:val="28"/>
        </w:rPr>
      </w:pPr>
      <w:r>
        <w:rPr>
          <w:spacing w:val="-3"/>
          <w:sz w:val="28"/>
        </w:rPr>
        <w:t>企业新设合并，即有资质的几家企业，合并重组为一个新企业， 原有企业已办理工商注销登记并提出资质证书注销申请，新企业申请承继原有企业资质的；</w:t>
      </w:r>
    </w:p>
    <w:p>
      <w:pPr>
        <w:pStyle w:val="ListParagraph"/>
        <w:numPr>
          <w:ilvl w:val="0"/>
          <w:numId w:val="8"/>
        </w:numPr>
        <w:tabs>
          <w:tab w:pos="2308" w:val="left" w:leader="none"/>
        </w:tabs>
        <w:spacing w:line="417" w:lineRule="auto" w:before="0" w:after="0"/>
        <w:ind w:left="1033" w:right="671" w:firstLine="559"/>
        <w:jc w:val="both"/>
        <w:rPr>
          <w:sz w:val="28"/>
        </w:rPr>
      </w:pPr>
      <w:r>
        <w:rPr>
          <w:spacing w:val="1"/>
          <w:sz w:val="28"/>
        </w:rPr>
        <w:t>企业合并</w:t>
      </w:r>
      <w:r>
        <w:rPr>
          <w:spacing w:val="4"/>
          <w:sz w:val="28"/>
        </w:rPr>
        <w:t>（</w:t>
      </w:r>
      <w:r>
        <w:rPr>
          <w:sz w:val="28"/>
        </w:rPr>
        <w:t>吸收合并及新设合并</w:t>
      </w:r>
      <w:r>
        <w:rPr>
          <w:spacing w:val="3"/>
          <w:sz w:val="28"/>
        </w:rPr>
        <w:t>）</w:t>
      </w:r>
      <w:r>
        <w:rPr>
          <w:sz w:val="28"/>
        </w:rPr>
        <w:t>，被吸收企业或原企业短期</w:t>
      </w:r>
      <w:r>
        <w:rPr>
          <w:spacing w:val="-3"/>
          <w:sz w:val="28"/>
        </w:rPr>
        <w:t>内无法办理工商注销登记的，在提出资质注销申请后，合并后企业可取得</w:t>
      </w:r>
      <w:r>
        <w:rPr>
          <w:spacing w:val="-18"/>
          <w:sz w:val="28"/>
        </w:rPr>
        <w:t>有效期 </w:t>
      </w:r>
      <w:r>
        <w:rPr>
          <w:sz w:val="28"/>
        </w:rPr>
        <w:t>1</w:t>
      </w:r>
      <w:r>
        <w:rPr>
          <w:spacing w:val="-10"/>
          <w:sz w:val="28"/>
        </w:rPr>
        <w:t> 年的资质证书。有效期内完成工商注销登记的，可按规定换发有</w:t>
      </w:r>
    </w:p>
    <w:p>
      <w:pPr>
        <w:pStyle w:val="BodyText"/>
        <w:spacing w:line="417" w:lineRule="auto"/>
        <w:ind w:left="1033" w:right="671"/>
        <w:jc w:val="both"/>
      </w:pPr>
      <w:r>
        <w:rPr>
          <w:spacing w:val="-22"/>
        </w:rPr>
        <w:t>效期 </w:t>
      </w:r>
      <w:r>
        <w:rPr/>
        <w:t>5</w:t>
      </w:r>
      <w:r>
        <w:rPr>
          <w:spacing w:val="-10"/>
        </w:rPr>
        <w:t> 年的资质证书；逾期未提出申请的，其资质证书作废，企业相关资</w:t>
      </w:r>
      <w:r>
        <w:rPr>
          <w:spacing w:val="-4"/>
        </w:rPr>
        <w:t>质按有关规定重新核定；</w:t>
      </w:r>
    </w:p>
    <w:p>
      <w:pPr>
        <w:pStyle w:val="ListParagraph"/>
        <w:numPr>
          <w:ilvl w:val="0"/>
          <w:numId w:val="8"/>
        </w:numPr>
        <w:tabs>
          <w:tab w:pos="2308" w:val="left" w:leader="none"/>
        </w:tabs>
        <w:spacing w:line="417" w:lineRule="auto" w:before="0" w:after="0"/>
        <w:ind w:left="1033" w:right="668" w:firstLine="559"/>
        <w:jc w:val="both"/>
        <w:rPr>
          <w:sz w:val="28"/>
        </w:rPr>
      </w:pPr>
      <w:r>
        <w:rPr>
          <w:sz w:val="28"/>
        </w:rPr>
        <w:t>企业全资子公司间重组、分立，即由于经营结构调整，在企业</w:t>
      </w:r>
      <w:r>
        <w:rPr>
          <w:spacing w:val="-3"/>
          <w:sz w:val="28"/>
        </w:rPr>
        <w:t>与其全资子公司之间、或各全资子公司间进行主营业务资产、人员转移， 在资质总量不增加的情况下，企业申请资质全部或部分转移的；</w:t>
      </w:r>
    </w:p>
    <w:p>
      <w:pPr>
        <w:spacing w:after="0" w:line="417" w:lineRule="auto"/>
        <w:jc w:val="both"/>
        <w:rPr>
          <w:sz w:val="28"/>
        </w:rPr>
        <w:sectPr>
          <w:pgSz w:w="11910" w:h="16840"/>
          <w:pgMar w:top="920" w:bottom="280" w:left="440" w:right="800"/>
        </w:sectPr>
      </w:pPr>
    </w:p>
    <w:p>
      <w:pPr>
        <w:pStyle w:val="ListParagraph"/>
        <w:numPr>
          <w:ilvl w:val="0"/>
          <w:numId w:val="8"/>
        </w:numPr>
        <w:tabs>
          <w:tab w:pos="2308" w:val="left" w:leader="none"/>
        </w:tabs>
        <w:spacing w:line="417" w:lineRule="auto" w:before="45" w:after="0"/>
        <w:ind w:left="1033" w:right="671" w:firstLine="559"/>
        <w:jc w:val="both"/>
        <w:rPr>
          <w:sz w:val="28"/>
        </w:rPr>
      </w:pPr>
      <w:r>
        <w:rPr>
          <w:sz w:val="28"/>
        </w:rPr>
        <w:t>国有企业改制重组、分立，即经国有资产监管部门批准，几家</w:t>
      </w:r>
      <w:r>
        <w:rPr>
          <w:spacing w:val="-3"/>
          <w:sz w:val="28"/>
        </w:rPr>
        <w:t>国有企业之间进行主营业务资产、人员转移，企业申请资质转移且资质总量不增加的；</w:t>
      </w:r>
    </w:p>
    <w:p>
      <w:pPr>
        <w:pStyle w:val="ListParagraph"/>
        <w:numPr>
          <w:ilvl w:val="0"/>
          <w:numId w:val="8"/>
        </w:numPr>
        <w:tabs>
          <w:tab w:pos="2308" w:val="left" w:leader="none"/>
        </w:tabs>
        <w:spacing w:line="417" w:lineRule="auto" w:before="0" w:after="0"/>
        <w:ind w:left="1033" w:right="671" w:firstLine="559"/>
        <w:jc w:val="both"/>
        <w:rPr>
          <w:sz w:val="28"/>
        </w:rPr>
      </w:pPr>
      <w:r>
        <w:rPr>
          <w:sz w:val="28"/>
        </w:rPr>
        <w:t>企业外资退出，即外商投资建筑业企业（含外资企业、中外合</w:t>
      </w:r>
      <w:r>
        <w:rPr>
          <w:spacing w:val="-3"/>
          <w:sz w:val="28"/>
        </w:rPr>
        <w:t>资企业、中外合作企业</w:t>
      </w:r>
      <w:r>
        <w:rPr>
          <w:sz w:val="28"/>
        </w:rPr>
        <w:t>）</w:t>
      </w:r>
      <w:r>
        <w:rPr>
          <w:spacing w:val="-3"/>
          <w:sz w:val="28"/>
        </w:rPr>
        <w:t>外国投资者退出，经商务主管部门注销外商投资批准证书后，工商营业执照已变更为内资，变更后新企业申请承继原企业</w:t>
      </w:r>
      <w:r>
        <w:rPr>
          <w:spacing w:val="-2"/>
          <w:sz w:val="28"/>
        </w:rPr>
        <w:t>资质的；</w:t>
      </w:r>
    </w:p>
    <w:p>
      <w:pPr>
        <w:pStyle w:val="BodyText"/>
        <w:spacing w:line="417" w:lineRule="auto"/>
        <w:ind w:left="1033" w:right="668" w:firstLine="559"/>
        <w:jc w:val="both"/>
      </w:pPr>
      <w:r>
        <w:rPr>
          <w:spacing w:val="-19"/>
        </w:rPr>
        <w:t>在重组、合并、分立等过程中，所涉企业如果注册在两个或以上省</w:t>
      </w:r>
      <w:r>
        <w:rPr/>
        <w:t>（自</w:t>
      </w:r>
      <w:r>
        <w:rPr>
          <w:spacing w:val="-3"/>
        </w:rPr>
        <w:t>治区、直辖市）的，经资质转出企业所在省级住房城乡建设行政主管部门同意后，可以向资质转入企业所在省级住房城乡建设行政主管部门提交申</w:t>
      </w:r>
      <w:r>
        <w:rPr>
          <w:spacing w:val="-2"/>
        </w:rPr>
        <w:t>请材料。</w:t>
      </w:r>
    </w:p>
    <w:p>
      <w:pPr>
        <w:pStyle w:val="BodyText"/>
        <w:spacing w:line="417" w:lineRule="auto"/>
        <w:ind w:left="1033" w:right="671" w:firstLine="559"/>
      </w:pPr>
      <w:r>
        <w:rPr>
          <w:spacing w:val="-3"/>
        </w:rPr>
        <w:t>上述情形以外的建设工程企业重组、合并、分立，企业申请办理资质的，按照有关规定重新进行核定。</w:t>
      </w:r>
    </w:p>
    <w:p>
      <w:pPr>
        <w:pStyle w:val="BodyText"/>
        <w:spacing w:before="9"/>
        <w:rPr>
          <w:sz w:val="21"/>
        </w:rPr>
      </w:pPr>
    </w:p>
    <w:p>
      <w:pPr>
        <w:pStyle w:val="Heading2"/>
        <w:numPr>
          <w:ilvl w:val="0"/>
          <w:numId w:val="7"/>
        </w:numPr>
        <w:tabs>
          <w:tab w:pos="1459" w:val="left" w:leader="none"/>
        </w:tabs>
        <w:spacing w:line="417" w:lineRule="auto" w:before="0" w:after="0"/>
        <w:ind w:left="1033" w:right="774" w:firstLine="0"/>
        <w:jc w:val="left"/>
      </w:pPr>
      <w:bookmarkStart w:name="16.企业重组、分立后，一家企业承继原企业某项资质的，其他企业同时申请该项资质的" w:id="49"/>
      <w:bookmarkEnd w:id="49"/>
      <w:r>
        <w:rPr>
          <w:b w:val="0"/>
        </w:rPr>
      </w:r>
      <w:bookmarkStart w:name="_bookmark16" w:id="50"/>
      <w:bookmarkEnd w:id="50"/>
      <w:r>
        <w:rPr>
          <w:b w:val="0"/>
        </w:rPr>
      </w:r>
      <w:bookmarkStart w:name="_bookmark16" w:id="51"/>
      <w:bookmarkEnd w:id="51"/>
      <w:r>
        <w:rPr>
          <w:spacing w:val="-1"/>
          <w:w w:val="95"/>
        </w:rPr>
        <w:t>企业重组、分立后，一家企业承继原企业某项资质的，其他企业同时</w:t>
      </w:r>
      <w:r>
        <w:rPr>
          <w:spacing w:val="-1"/>
          <w:w w:val="95"/>
        </w:rPr>
        <w:t>  </w:t>
      </w:r>
      <w:r>
        <w:rPr>
          <w:spacing w:val="-1"/>
        </w:rPr>
        <w:t>申请该项资质的如何办理？</w:t>
      </w:r>
    </w:p>
    <w:p>
      <w:pPr>
        <w:pStyle w:val="BodyText"/>
        <w:spacing w:before="11"/>
        <w:rPr>
          <w:b/>
          <w:sz w:val="21"/>
        </w:rPr>
      </w:pPr>
    </w:p>
    <w:p>
      <w:pPr>
        <w:pStyle w:val="BodyText"/>
        <w:spacing w:line="417" w:lineRule="auto"/>
        <w:ind w:left="1033" w:right="671" w:firstLine="559"/>
      </w:pPr>
      <w:r>
        <w:rPr/>
        <w:t>答：企业重组、分立后，一家企业承继原企业某项资质的，其他企业同时申请该项资质时按首次申请办理。</w:t>
      </w:r>
    </w:p>
    <w:p>
      <w:pPr>
        <w:pStyle w:val="BodyText"/>
        <w:spacing w:before="9"/>
        <w:rPr>
          <w:sz w:val="21"/>
        </w:rPr>
      </w:pPr>
    </w:p>
    <w:p>
      <w:pPr>
        <w:pStyle w:val="Heading2"/>
        <w:numPr>
          <w:ilvl w:val="0"/>
          <w:numId w:val="7"/>
        </w:numPr>
        <w:tabs>
          <w:tab w:pos="1459" w:val="left" w:leader="none"/>
        </w:tabs>
        <w:spacing w:line="417" w:lineRule="auto" w:before="0" w:after="0"/>
        <w:ind w:left="1033" w:right="671" w:firstLine="0"/>
        <w:jc w:val="left"/>
      </w:pPr>
      <w:bookmarkStart w:name="17.按照《住房城乡建设部关于建设工程企业发生重组、合并、分立等情况资质核定有关" w:id="52"/>
      <w:bookmarkEnd w:id="52"/>
      <w:r>
        <w:rPr>
          <w:b w:val="0"/>
        </w:rPr>
      </w:r>
      <w:bookmarkStart w:name="_bookmark17" w:id="53"/>
      <w:bookmarkEnd w:id="53"/>
      <w:r>
        <w:rPr>
          <w:b w:val="0"/>
        </w:rPr>
      </w:r>
      <w:bookmarkStart w:name="_bookmark17" w:id="54"/>
      <w:bookmarkEnd w:id="54"/>
      <w:r>
        <w:rPr/>
        <w:t>按照《住房城乡建设部关于建设工程企业发生重组、合并、分立等情</w:t>
      </w:r>
      <w:r>
        <w:rPr>
          <w:spacing w:val="-5"/>
        </w:rPr>
        <w:t>况资质核定有关问题的通知》</w:t>
      </w:r>
      <w:r>
        <w:rPr>
          <w:spacing w:val="-3"/>
        </w:rPr>
        <w:t>（</w:t>
      </w:r>
      <w:r>
        <w:rPr/>
        <w:t>建市[2014]79</w:t>
      </w:r>
      <w:r>
        <w:rPr>
          <w:spacing w:val="-43"/>
        </w:rPr>
        <w:t> 号</w:t>
      </w:r>
      <w:r>
        <w:rPr>
          <w:spacing w:val="-27"/>
        </w:rPr>
        <w:t>）</w:t>
      </w:r>
      <w:r>
        <w:rPr>
          <w:spacing w:val="-5"/>
        </w:rPr>
        <w:t>的规定，可简化审批手续的，应提交哪些材料？</w:t>
      </w:r>
    </w:p>
    <w:p>
      <w:pPr>
        <w:spacing w:after="0" w:line="417" w:lineRule="auto"/>
        <w:jc w:val="left"/>
        <w:sectPr>
          <w:pgSz w:w="11910" w:h="16840"/>
          <w:pgMar w:top="920" w:bottom="280" w:left="440" w:right="800"/>
        </w:sectPr>
      </w:pPr>
    </w:p>
    <w:p>
      <w:pPr>
        <w:pStyle w:val="BodyText"/>
        <w:spacing w:line="417" w:lineRule="auto" w:before="45"/>
        <w:ind w:left="1033" w:right="668" w:firstLine="559"/>
        <w:jc w:val="both"/>
      </w:pPr>
      <w:r>
        <w:rPr/>
        <w:pict>
          <v:shapetype id="_x0000_t202" o:spt="202" coordsize="21600,21600" path="m,l,21600r21600,l21600,xe">
            <v:stroke joinstyle="miter"/>
            <v:path gradientshapeok="t" o:connecttype="rect"/>
          </v:shapetype>
          <v:shape style="position:absolute;margin-left:52.16pt;margin-top:89.22998pt;width:489.85pt;height:658.1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693"/>
                    <w:gridCol w:w="1275"/>
                    <w:gridCol w:w="1276"/>
                    <w:gridCol w:w="1276"/>
                    <w:gridCol w:w="1276"/>
                    <w:gridCol w:w="1276"/>
                  </w:tblGrid>
                  <w:tr>
                    <w:trPr>
                      <w:trHeight w:val="3120" w:hRule="atLeast"/>
                    </w:trPr>
                    <w:tc>
                      <w:tcPr>
                        <w:tcW w:w="710" w:type="dxa"/>
                      </w:tcPr>
                      <w:p>
                        <w:pPr>
                          <w:pStyle w:val="TableParagraph"/>
                          <w:rPr>
                            <w:sz w:val="28"/>
                          </w:rPr>
                        </w:pPr>
                      </w:p>
                      <w:p>
                        <w:pPr>
                          <w:pStyle w:val="TableParagraph"/>
                          <w:rPr>
                            <w:sz w:val="28"/>
                          </w:rPr>
                        </w:pPr>
                      </w:p>
                      <w:p>
                        <w:pPr>
                          <w:pStyle w:val="TableParagraph"/>
                          <w:spacing w:before="4"/>
                          <w:rPr>
                            <w:sz w:val="27"/>
                          </w:rPr>
                        </w:pPr>
                      </w:p>
                      <w:p>
                        <w:pPr>
                          <w:pStyle w:val="TableParagraph"/>
                          <w:spacing w:line="417" w:lineRule="auto"/>
                          <w:ind w:left="214" w:right="202"/>
                          <w:rPr>
                            <w:b/>
                            <w:sz w:val="28"/>
                          </w:rPr>
                        </w:pPr>
                        <w:r>
                          <w:rPr>
                            <w:b/>
                            <w:sz w:val="28"/>
                          </w:rPr>
                          <w:t>序号</w:t>
                        </w:r>
                      </w:p>
                    </w:tc>
                    <w:tc>
                      <w:tcPr>
                        <w:tcW w:w="2693" w:type="dxa"/>
                      </w:tcPr>
                      <w:p>
                        <w:pPr>
                          <w:pStyle w:val="TableParagraph"/>
                          <w:rPr>
                            <w:sz w:val="28"/>
                          </w:rPr>
                        </w:pPr>
                      </w:p>
                      <w:p>
                        <w:pPr>
                          <w:pStyle w:val="TableParagraph"/>
                          <w:rPr>
                            <w:sz w:val="28"/>
                          </w:rPr>
                        </w:pPr>
                      </w:p>
                      <w:p>
                        <w:pPr>
                          <w:pStyle w:val="TableParagraph"/>
                          <w:rPr>
                            <w:sz w:val="28"/>
                          </w:rPr>
                        </w:pPr>
                      </w:p>
                      <w:p>
                        <w:pPr>
                          <w:pStyle w:val="TableParagraph"/>
                          <w:spacing w:before="9"/>
                          <w:rPr>
                            <w:sz w:val="23"/>
                          </w:rPr>
                        </w:pPr>
                      </w:p>
                      <w:p>
                        <w:pPr>
                          <w:pStyle w:val="TableParagraph"/>
                          <w:ind w:left="783"/>
                          <w:rPr>
                            <w:b/>
                            <w:sz w:val="28"/>
                          </w:rPr>
                        </w:pPr>
                        <w:r>
                          <w:rPr>
                            <w:b/>
                            <w:sz w:val="28"/>
                          </w:rPr>
                          <w:t>申报材料</w:t>
                        </w:r>
                      </w:p>
                    </w:tc>
                    <w:tc>
                      <w:tcPr>
                        <w:tcW w:w="1275" w:type="dxa"/>
                      </w:tcPr>
                      <w:p>
                        <w:pPr>
                          <w:pStyle w:val="TableParagraph"/>
                          <w:rPr>
                            <w:sz w:val="28"/>
                          </w:rPr>
                        </w:pPr>
                      </w:p>
                      <w:p>
                        <w:pPr>
                          <w:pStyle w:val="TableParagraph"/>
                          <w:rPr>
                            <w:sz w:val="28"/>
                          </w:rPr>
                        </w:pPr>
                      </w:p>
                      <w:p>
                        <w:pPr>
                          <w:pStyle w:val="TableParagraph"/>
                          <w:spacing w:before="4"/>
                          <w:rPr>
                            <w:sz w:val="27"/>
                          </w:rPr>
                        </w:pPr>
                      </w:p>
                      <w:p>
                        <w:pPr>
                          <w:pStyle w:val="TableParagraph"/>
                          <w:spacing w:line="417" w:lineRule="auto"/>
                          <w:ind w:left="355" w:right="345"/>
                          <w:rPr>
                            <w:b/>
                            <w:sz w:val="28"/>
                          </w:rPr>
                        </w:pPr>
                        <w:r>
                          <w:rPr>
                            <w:b/>
                            <w:sz w:val="28"/>
                          </w:rPr>
                          <w:t>跨省变更</w:t>
                        </w:r>
                      </w:p>
                    </w:tc>
                    <w:tc>
                      <w:tcPr>
                        <w:tcW w:w="1276" w:type="dxa"/>
                      </w:tcPr>
                      <w:p>
                        <w:pPr>
                          <w:pStyle w:val="TableParagraph"/>
                          <w:spacing w:line="417" w:lineRule="auto" w:before="132"/>
                          <w:ind w:left="108" w:right="97"/>
                          <w:jc w:val="center"/>
                          <w:rPr>
                            <w:b/>
                            <w:sz w:val="28"/>
                          </w:rPr>
                        </w:pPr>
                        <w:r>
                          <w:rPr>
                            <w:b/>
                            <w:sz w:val="28"/>
                          </w:rPr>
                          <w:t>企业合 </w:t>
                        </w:r>
                        <w:r>
                          <w:rPr>
                            <w:b/>
                            <w:spacing w:val="-65"/>
                            <w:sz w:val="28"/>
                          </w:rPr>
                          <w:t>并</w:t>
                        </w:r>
                        <w:r>
                          <w:rPr>
                            <w:b/>
                            <w:sz w:val="28"/>
                          </w:rPr>
                          <w:t>（</w:t>
                        </w:r>
                        <w:r>
                          <w:rPr>
                            <w:b/>
                            <w:spacing w:val="-8"/>
                            <w:sz w:val="28"/>
                          </w:rPr>
                          <w:t>吸收</w:t>
                        </w:r>
                        <w:r>
                          <w:rPr>
                            <w:b/>
                            <w:sz w:val="28"/>
                          </w:rPr>
                          <w:t>合并及新设合</w:t>
                        </w:r>
                      </w:p>
                      <w:p>
                        <w:pPr>
                          <w:pStyle w:val="TableParagraph"/>
                          <w:spacing w:line="358" w:lineRule="exact"/>
                          <w:ind w:left="108" w:right="97"/>
                          <w:jc w:val="center"/>
                          <w:rPr>
                            <w:b/>
                            <w:sz w:val="28"/>
                          </w:rPr>
                        </w:pPr>
                        <w:r>
                          <w:rPr>
                            <w:b/>
                            <w:sz w:val="28"/>
                          </w:rPr>
                          <w:t>并）</w:t>
                        </w:r>
                      </w:p>
                    </w:tc>
                    <w:tc>
                      <w:tcPr>
                        <w:tcW w:w="1276" w:type="dxa"/>
                      </w:tcPr>
                      <w:p>
                        <w:pPr>
                          <w:pStyle w:val="TableParagraph"/>
                          <w:spacing w:before="8"/>
                          <w:rPr>
                            <w:sz w:val="34"/>
                          </w:rPr>
                        </w:pPr>
                      </w:p>
                      <w:p>
                        <w:pPr>
                          <w:pStyle w:val="TableParagraph"/>
                          <w:spacing w:line="417" w:lineRule="auto"/>
                          <w:ind w:left="214" w:right="206"/>
                          <w:jc w:val="both"/>
                          <w:rPr>
                            <w:b/>
                            <w:sz w:val="28"/>
                          </w:rPr>
                        </w:pPr>
                        <w:r>
                          <w:rPr>
                            <w:b/>
                            <w:sz w:val="28"/>
                          </w:rPr>
                          <w:t>企业全资子公司间重组分立</w:t>
                        </w:r>
                      </w:p>
                    </w:tc>
                    <w:tc>
                      <w:tcPr>
                        <w:tcW w:w="1276" w:type="dxa"/>
                      </w:tcPr>
                      <w:p>
                        <w:pPr>
                          <w:pStyle w:val="TableParagraph"/>
                          <w:rPr>
                            <w:sz w:val="28"/>
                          </w:rPr>
                        </w:pPr>
                      </w:p>
                      <w:p>
                        <w:pPr>
                          <w:pStyle w:val="TableParagraph"/>
                          <w:rPr>
                            <w:sz w:val="31"/>
                          </w:rPr>
                        </w:pPr>
                      </w:p>
                      <w:p>
                        <w:pPr>
                          <w:pStyle w:val="TableParagraph"/>
                          <w:spacing w:line="417" w:lineRule="auto"/>
                          <w:ind w:left="356" w:right="206" w:hanging="142"/>
                          <w:rPr>
                            <w:b/>
                            <w:sz w:val="28"/>
                          </w:rPr>
                        </w:pPr>
                        <w:r>
                          <w:rPr>
                            <w:b/>
                            <w:spacing w:val="-5"/>
                            <w:sz w:val="28"/>
                          </w:rPr>
                          <w:t>国有企</w:t>
                        </w:r>
                        <w:r>
                          <w:rPr>
                            <w:b/>
                            <w:sz w:val="28"/>
                          </w:rPr>
                          <w:t>业  改制</w:t>
                        </w:r>
                      </w:p>
                    </w:tc>
                    <w:tc>
                      <w:tcPr>
                        <w:tcW w:w="1276" w:type="dxa"/>
                      </w:tcPr>
                      <w:p>
                        <w:pPr>
                          <w:pStyle w:val="TableParagraph"/>
                          <w:rPr>
                            <w:sz w:val="28"/>
                          </w:rPr>
                        </w:pPr>
                      </w:p>
                      <w:p>
                        <w:pPr>
                          <w:pStyle w:val="TableParagraph"/>
                          <w:rPr>
                            <w:sz w:val="31"/>
                          </w:rPr>
                        </w:pPr>
                      </w:p>
                      <w:p>
                        <w:pPr>
                          <w:pStyle w:val="TableParagraph"/>
                          <w:spacing w:line="417" w:lineRule="auto"/>
                          <w:ind w:left="357" w:right="205" w:hanging="142"/>
                          <w:rPr>
                            <w:b/>
                            <w:sz w:val="28"/>
                          </w:rPr>
                        </w:pPr>
                        <w:r>
                          <w:rPr>
                            <w:b/>
                            <w:spacing w:val="-5"/>
                            <w:sz w:val="28"/>
                          </w:rPr>
                          <w:t>企业外</w:t>
                        </w:r>
                        <w:r>
                          <w:rPr>
                            <w:b/>
                            <w:sz w:val="28"/>
                          </w:rPr>
                          <w:t>资  退出</w:t>
                        </w:r>
                      </w:p>
                    </w:tc>
                  </w:tr>
                  <w:tr>
                    <w:trPr>
                      <w:trHeight w:val="3120" w:hRule="atLeast"/>
                    </w:trPr>
                    <w:tc>
                      <w:tcPr>
                        <w:tcW w:w="710" w:type="dxa"/>
                      </w:tcPr>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ind w:left="195" w:right="185"/>
                          <w:jc w:val="center"/>
                          <w:rPr>
                            <w:sz w:val="28"/>
                          </w:rPr>
                        </w:pPr>
                        <w:r>
                          <w:rPr>
                            <w:sz w:val="28"/>
                          </w:rPr>
                          <w:t>1.</w:t>
                        </w:r>
                      </w:p>
                    </w:tc>
                    <w:tc>
                      <w:tcPr>
                        <w:tcW w:w="2693" w:type="dxa"/>
                      </w:tcPr>
                      <w:p>
                        <w:pPr>
                          <w:pStyle w:val="TableParagraph"/>
                          <w:spacing w:line="417" w:lineRule="auto" w:before="134"/>
                          <w:ind w:left="106" w:right="95"/>
                          <w:rPr>
                            <w:sz w:val="28"/>
                          </w:rPr>
                        </w:pPr>
                        <w:r>
                          <w:rPr>
                            <w:spacing w:val="-3"/>
                            <w:sz w:val="28"/>
                          </w:rPr>
                          <w:t>《建设工程企业资质变更受理信息采</w:t>
                        </w:r>
                        <w:r>
                          <w:rPr>
                            <w:spacing w:val="-17"/>
                            <w:sz w:val="28"/>
                          </w:rPr>
                          <w:t>集表》</w:t>
                        </w:r>
                        <w:r>
                          <w:rPr>
                            <w:spacing w:val="-3"/>
                            <w:sz w:val="28"/>
                          </w:rPr>
                          <w:t>（</w:t>
                        </w:r>
                        <w:r>
                          <w:rPr>
                            <w:spacing w:val="-4"/>
                            <w:sz w:val="28"/>
                          </w:rPr>
                          <w:t>涉及企业均</w:t>
                        </w:r>
                        <w:r>
                          <w:rPr>
                            <w:spacing w:val="-3"/>
                            <w:sz w:val="28"/>
                          </w:rPr>
                          <w:t>需填写并加盖本单</w:t>
                        </w:r>
                      </w:p>
                      <w:p>
                        <w:pPr>
                          <w:pStyle w:val="TableParagraph"/>
                          <w:spacing w:line="358" w:lineRule="exact"/>
                          <w:ind w:left="106"/>
                          <w:rPr>
                            <w:sz w:val="28"/>
                          </w:rPr>
                        </w:pPr>
                        <w:r>
                          <w:rPr>
                            <w:sz w:val="28"/>
                          </w:rPr>
                          <w:t>位公章）</w:t>
                        </w:r>
                      </w:p>
                    </w:tc>
                    <w:tc>
                      <w:tcPr>
                        <w:tcW w:w="1275" w:type="dxa"/>
                      </w:tcPr>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ind w:left="497"/>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ind w:left="496"/>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ind w:left="10"/>
                          <w:jc w:val="center"/>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ind w:right="484"/>
                          <w:jc w:val="right"/>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1"/>
                          <w:rPr>
                            <w:sz w:val="23"/>
                          </w:rPr>
                        </w:pPr>
                      </w:p>
                      <w:p>
                        <w:pPr>
                          <w:pStyle w:val="TableParagraph"/>
                          <w:ind w:right="486"/>
                          <w:jc w:val="right"/>
                          <w:rPr>
                            <w:sz w:val="28"/>
                          </w:rPr>
                        </w:pPr>
                        <w:r>
                          <w:rPr>
                            <w:w w:val="100"/>
                            <w:sz w:val="28"/>
                          </w:rPr>
                          <w:t>√</w:t>
                        </w:r>
                      </w:p>
                    </w:tc>
                  </w:tr>
                  <w:tr>
                    <w:trPr>
                      <w:trHeight w:val="1872" w:hRule="atLeast"/>
                    </w:trPr>
                    <w:tc>
                      <w:tcPr>
                        <w:tcW w:w="710" w:type="dxa"/>
                      </w:tcPr>
                      <w:p>
                        <w:pPr>
                          <w:pStyle w:val="TableParagraph"/>
                          <w:rPr>
                            <w:sz w:val="28"/>
                          </w:rPr>
                        </w:pPr>
                      </w:p>
                      <w:p>
                        <w:pPr>
                          <w:pStyle w:val="TableParagraph"/>
                          <w:spacing w:before="1"/>
                          <w:rPr>
                            <w:sz w:val="31"/>
                          </w:rPr>
                        </w:pPr>
                      </w:p>
                      <w:p>
                        <w:pPr>
                          <w:pStyle w:val="TableParagraph"/>
                          <w:spacing w:before="1"/>
                          <w:ind w:left="195" w:right="185"/>
                          <w:jc w:val="center"/>
                          <w:rPr>
                            <w:sz w:val="28"/>
                          </w:rPr>
                        </w:pPr>
                        <w:r>
                          <w:rPr>
                            <w:sz w:val="28"/>
                          </w:rPr>
                          <w:t>2.</w:t>
                        </w:r>
                      </w:p>
                    </w:tc>
                    <w:tc>
                      <w:tcPr>
                        <w:tcW w:w="2693" w:type="dxa"/>
                      </w:tcPr>
                      <w:p>
                        <w:pPr>
                          <w:pStyle w:val="TableParagraph"/>
                          <w:spacing w:before="133"/>
                          <w:ind w:left="106"/>
                          <w:rPr>
                            <w:sz w:val="28"/>
                          </w:rPr>
                        </w:pPr>
                        <w:r>
                          <w:rPr>
                            <w:sz w:val="28"/>
                          </w:rPr>
                          <w:t>所有具有部批资质</w:t>
                        </w:r>
                      </w:p>
                      <w:p>
                        <w:pPr>
                          <w:pStyle w:val="TableParagraph"/>
                          <w:spacing w:line="620" w:lineRule="atLeast" w:before="5"/>
                          <w:ind w:left="106" w:right="36"/>
                          <w:rPr>
                            <w:sz w:val="28"/>
                          </w:rPr>
                        </w:pPr>
                        <w:r>
                          <w:rPr>
                            <w:sz w:val="28"/>
                          </w:rPr>
                          <w:t>企业的《企业资质申请表》</w:t>
                        </w:r>
                      </w:p>
                    </w:tc>
                    <w:tc>
                      <w:tcPr>
                        <w:tcW w:w="1275" w:type="dxa"/>
                      </w:tcPr>
                      <w:p>
                        <w:pPr>
                          <w:pStyle w:val="TableParagraph"/>
                          <w:rPr>
                            <w:sz w:val="28"/>
                          </w:rPr>
                        </w:pPr>
                      </w:p>
                      <w:p>
                        <w:pPr>
                          <w:pStyle w:val="TableParagraph"/>
                          <w:spacing w:before="1"/>
                          <w:rPr>
                            <w:sz w:val="31"/>
                          </w:rPr>
                        </w:pPr>
                      </w:p>
                      <w:p>
                        <w:pPr>
                          <w:pStyle w:val="TableParagraph"/>
                          <w:spacing w:before="1"/>
                          <w:ind w:left="497"/>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spacing w:before="1"/>
                          <w:ind w:left="496"/>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spacing w:before="1"/>
                          <w:ind w:left="10"/>
                          <w:jc w:val="center"/>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spacing w:before="1"/>
                          <w:ind w:right="484"/>
                          <w:jc w:val="right"/>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spacing w:before="1"/>
                          <w:ind w:right="486"/>
                          <w:jc w:val="right"/>
                          <w:rPr>
                            <w:sz w:val="28"/>
                          </w:rPr>
                        </w:pPr>
                        <w:r>
                          <w:rPr>
                            <w:w w:val="100"/>
                            <w:sz w:val="28"/>
                          </w:rPr>
                          <w:t>√</w:t>
                        </w:r>
                      </w:p>
                    </w:tc>
                  </w:tr>
                  <w:tr>
                    <w:trPr>
                      <w:trHeight w:val="3120" w:hRule="atLeast"/>
                    </w:trPr>
                    <w:tc>
                      <w:tcPr>
                        <w:tcW w:w="710" w:type="dxa"/>
                      </w:tcPr>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ind w:left="195" w:right="185"/>
                          <w:jc w:val="center"/>
                          <w:rPr>
                            <w:sz w:val="28"/>
                          </w:rPr>
                        </w:pPr>
                        <w:r>
                          <w:rPr>
                            <w:sz w:val="28"/>
                          </w:rPr>
                          <w:t>3.</w:t>
                        </w:r>
                      </w:p>
                    </w:tc>
                    <w:tc>
                      <w:tcPr>
                        <w:tcW w:w="2693" w:type="dxa"/>
                      </w:tcPr>
                      <w:p>
                        <w:pPr>
                          <w:pStyle w:val="TableParagraph"/>
                          <w:spacing w:line="417" w:lineRule="auto" w:before="133"/>
                          <w:ind w:left="106" w:right="332"/>
                          <w:jc w:val="both"/>
                          <w:rPr>
                            <w:sz w:val="28"/>
                          </w:rPr>
                        </w:pPr>
                        <w:r>
                          <w:rPr>
                            <w:spacing w:val="-5"/>
                            <w:sz w:val="28"/>
                          </w:rPr>
                          <w:t>经企业的工商注册地省级住房城乡建设主管部门同意的</w:t>
                        </w:r>
                      </w:p>
                      <w:p>
                        <w:pPr>
                          <w:pStyle w:val="TableParagraph"/>
                          <w:spacing w:line="358" w:lineRule="exact"/>
                          <w:ind w:left="106"/>
                          <w:rPr>
                            <w:sz w:val="28"/>
                          </w:rPr>
                        </w:pPr>
                        <w:r>
                          <w:rPr>
                            <w:spacing w:val="-3"/>
                            <w:sz w:val="28"/>
                          </w:rPr>
                          <w:t>《建设工程企业资</w:t>
                        </w:r>
                      </w:p>
                      <w:p>
                        <w:pPr>
                          <w:pStyle w:val="TableParagraph"/>
                          <w:spacing w:before="9"/>
                          <w:rPr>
                            <w:sz w:val="20"/>
                          </w:rPr>
                        </w:pPr>
                      </w:p>
                      <w:p>
                        <w:pPr>
                          <w:pStyle w:val="TableParagraph"/>
                          <w:ind w:left="106"/>
                          <w:rPr>
                            <w:sz w:val="28"/>
                          </w:rPr>
                        </w:pPr>
                        <w:r>
                          <w:rPr>
                            <w:sz w:val="28"/>
                          </w:rPr>
                          <w:t>质证书变更审核表》</w:t>
                        </w:r>
                      </w:p>
                    </w:tc>
                    <w:tc>
                      <w:tcPr>
                        <w:tcW w:w="1275" w:type="dxa"/>
                      </w:tcPr>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ind w:left="497"/>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ind w:left="496"/>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ind w:left="10"/>
                          <w:jc w:val="center"/>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ind w:right="484"/>
                          <w:jc w:val="right"/>
                          <w:rPr>
                            <w:sz w:val="28"/>
                          </w:rPr>
                        </w:pPr>
                        <w:r>
                          <w:rPr>
                            <w:w w:val="100"/>
                            <w:sz w:val="28"/>
                          </w:rPr>
                          <w:t>√</w:t>
                        </w:r>
                      </w:p>
                    </w:tc>
                    <w:tc>
                      <w:tcPr>
                        <w:tcW w:w="1276" w:type="dxa"/>
                      </w:tcPr>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ind w:right="486"/>
                          <w:jc w:val="right"/>
                          <w:rPr>
                            <w:sz w:val="28"/>
                          </w:rPr>
                        </w:pPr>
                        <w:r>
                          <w:rPr>
                            <w:w w:val="100"/>
                            <w:sz w:val="28"/>
                          </w:rPr>
                          <w:t>√</w:t>
                        </w:r>
                      </w:p>
                    </w:tc>
                  </w:tr>
                  <w:tr>
                    <w:trPr>
                      <w:trHeight w:val="1870" w:hRule="atLeast"/>
                    </w:trPr>
                    <w:tc>
                      <w:tcPr>
                        <w:tcW w:w="710" w:type="dxa"/>
                      </w:tcPr>
                      <w:p>
                        <w:pPr>
                          <w:pStyle w:val="TableParagraph"/>
                          <w:rPr>
                            <w:sz w:val="28"/>
                          </w:rPr>
                        </w:pPr>
                      </w:p>
                      <w:p>
                        <w:pPr>
                          <w:pStyle w:val="TableParagraph"/>
                          <w:spacing w:before="1"/>
                          <w:rPr>
                            <w:sz w:val="31"/>
                          </w:rPr>
                        </w:pPr>
                      </w:p>
                      <w:p>
                        <w:pPr>
                          <w:pStyle w:val="TableParagraph"/>
                          <w:ind w:left="195" w:right="185"/>
                          <w:jc w:val="center"/>
                          <w:rPr>
                            <w:sz w:val="28"/>
                          </w:rPr>
                        </w:pPr>
                        <w:r>
                          <w:rPr>
                            <w:sz w:val="28"/>
                          </w:rPr>
                          <w:t>4.</w:t>
                        </w:r>
                      </w:p>
                    </w:tc>
                    <w:tc>
                      <w:tcPr>
                        <w:tcW w:w="2693" w:type="dxa"/>
                      </w:tcPr>
                      <w:p>
                        <w:pPr>
                          <w:pStyle w:val="TableParagraph"/>
                          <w:spacing w:before="133"/>
                          <w:ind w:left="106"/>
                          <w:rPr>
                            <w:sz w:val="28"/>
                          </w:rPr>
                        </w:pPr>
                        <w:r>
                          <w:rPr>
                            <w:sz w:val="28"/>
                          </w:rPr>
                          <w:t>可反映企业净资产</w:t>
                        </w:r>
                      </w:p>
                      <w:p>
                        <w:pPr>
                          <w:pStyle w:val="TableParagraph"/>
                          <w:spacing w:line="620" w:lineRule="atLeast" w:before="4"/>
                          <w:ind w:left="106" w:right="36"/>
                          <w:rPr>
                            <w:sz w:val="28"/>
                          </w:rPr>
                        </w:pPr>
                        <w:r>
                          <w:rPr>
                            <w:sz w:val="28"/>
                          </w:rPr>
                          <w:t>的合法财务报表（新企业，如原企业变更</w:t>
                        </w:r>
                      </w:p>
                    </w:tc>
                    <w:tc>
                      <w:tcPr>
                        <w:tcW w:w="1275" w:type="dxa"/>
                      </w:tcPr>
                      <w:p>
                        <w:pPr>
                          <w:pStyle w:val="TableParagraph"/>
                          <w:rPr>
                            <w:sz w:val="28"/>
                          </w:rPr>
                        </w:pPr>
                      </w:p>
                      <w:p>
                        <w:pPr>
                          <w:pStyle w:val="TableParagraph"/>
                          <w:spacing w:before="1"/>
                          <w:rPr>
                            <w:sz w:val="31"/>
                          </w:rPr>
                        </w:pPr>
                      </w:p>
                      <w:p>
                        <w:pPr>
                          <w:pStyle w:val="TableParagraph"/>
                          <w:ind w:left="497"/>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ind w:left="496"/>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ind w:left="10"/>
                          <w:jc w:val="center"/>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ind w:right="484"/>
                          <w:jc w:val="right"/>
                          <w:rPr>
                            <w:sz w:val="28"/>
                          </w:rPr>
                        </w:pPr>
                        <w:r>
                          <w:rPr>
                            <w:w w:val="100"/>
                            <w:sz w:val="28"/>
                          </w:rPr>
                          <w:t>√</w:t>
                        </w:r>
                      </w:p>
                    </w:tc>
                    <w:tc>
                      <w:tcPr>
                        <w:tcW w:w="1276" w:type="dxa"/>
                      </w:tcPr>
                      <w:p>
                        <w:pPr>
                          <w:pStyle w:val="TableParagraph"/>
                          <w:rPr>
                            <w:sz w:val="28"/>
                          </w:rPr>
                        </w:pPr>
                      </w:p>
                      <w:p>
                        <w:pPr>
                          <w:pStyle w:val="TableParagraph"/>
                          <w:spacing w:before="1"/>
                          <w:rPr>
                            <w:sz w:val="31"/>
                          </w:rPr>
                        </w:pPr>
                      </w:p>
                      <w:p>
                        <w:pPr>
                          <w:pStyle w:val="TableParagraph"/>
                          <w:ind w:right="486"/>
                          <w:jc w:val="right"/>
                          <w:rPr>
                            <w:sz w:val="28"/>
                          </w:rPr>
                        </w:pPr>
                        <w:r>
                          <w:rPr>
                            <w:w w:val="100"/>
                            <w:sz w:val="28"/>
                          </w:rPr>
                          <w:t>√</w:t>
                        </w:r>
                      </w:p>
                    </w:tc>
                  </w:tr>
                </w:tbl>
                <w:p>
                  <w:pPr>
                    <w:pStyle w:val="BodyText"/>
                  </w:pPr>
                </w:p>
              </w:txbxContent>
            </v:textbox>
            <w10:wrap type="none"/>
          </v:shape>
        </w:pict>
      </w:r>
      <w:r>
        <w:rPr>
          <w:spacing w:val="-3"/>
        </w:rPr>
        <w:t>答：符合《住房城乡建设部关于建设工程企业发生重组、合并、分立</w:t>
      </w:r>
      <w:r>
        <w:rPr>
          <w:spacing w:val="-6"/>
        </w:rPr>
        <w:t>等情况资质核定有关问题的通知》</w:t>
      </w:r>
      <w:r>
        <w:rPr/>
        <w:t>（</w:t>
      </w:r>
      <w:r>
        <w:rPr>
          <w:spacing w:val="-2"/>
        </w:rPr>
        <w:t>建市[</w:t>
      </w:r>
      <w:r>
        <w:rPr/>
        <w:t>2014]79</w:t>
      </w:r>
      <w:r>
        <w:rPr>
          <w:spacing w:val="-33"/>
        </w:rPr>
        <w:t> 号</w:t>
      </w:r>
      <w:r>
        <w:rPr>
          <w:spacing w:val="-20"/>
        </w:rPr>
        <w:t>）</w:t>
      </w:r>
      <w:r>
        <w:rPr>
          <w:spacing w:val="-6"/>
        </w:rPr>
        <w:t>的规定，可简化审</w:t>
      </w:r>
      <w:r>
        <w:rPr>
          <w:spacing w:val="-3"/>
        </w:rPr>
        <w:t>批手续的，按照以下情形提供材料：</w:t>
      </w:r>
    </w:p>
    <w:p>
      <w:pPr>
        <w:spacing w:after="0" w:line="417" w:lineRule="auto"/>
        <w:jc w:val="both"/>
        <w:sectPr>
          <w:pgSz w:w="11910" w:h="16840"/>
          <w:pgMar w:top="920" w:bottom="280" w:left="440" w:right="800"/>
        </w:sect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693"/>
        <w:gridCol w:w="1275"/>
        <w:gridCol w:w="1276"/>
        <w:gridCol w:w="1276"/>
        <w:gridCol w:w="1276"/>
        <w:gridCol w:w="1276"/>
      </w:tblGrid>
      <w:tr>
        <w:trPr>
          <w:trHeight w:val="1247" w:hRule="atLeast"/>
        </w:trPr>
        <w:tc>
          <w:tcPr>
            <w:tcW w:w="710" w:type="dxa"/>
          </w:tcPr>
          <w:p>
            <w:pPr>
              <w:pStyle w:val="TableParagraph"/>
              <w:rPr>
                <w:rFonts w:ascii="Times New Roman"/>
                <w:sz w:val="28"/>
              </w:rPr>
            </w:pPr>
          </w:p>
        </w:tc>
        <w:tc>
          <w:tcPr>
            <w:tcW w:w="2693" w:type="dxa"/>
          </w:tcPr>
          <w:p>
            <w:pPr>
              <w:pStyle w:val="TableParagraph"/>
              <w:spacing w:before="125"/>
              <w:ind w:left="106"/>
              <w:rPr>
                <w:sz w:val="28"/>
              </w:rPr>
            </w:pPr>
            <w:r>
              <w:rPr>
                <w:sz w:val="28"/>
              </w:rPr>
              <w:t>后仍具有资质也需</w:t>
            </w:r>
          </w:p>
          <w:p>
            <w:pPr>
              <w:pStyle w:val="TableParagraph"/>
              <w:spacing w:before="9"/>
              <w:rPr>
                <w:sz w:val="20"/>
              </w:rPr>
            </w:pPr>
          </w:p>
          <w:p>
            <w:pPr>
              <w:pStyle w:val="TableParagraph"/>
              <w:ind w:left="106"/>
              <w:rPr>
                <w:sz w:val="28"/>
              </w:rPr>
            </w:pPr>
            <w:r>
              <w:rPr>
                <w:sz w:val="28"/>
              </w:rPr>
              <w:t>提供）</w:t>
            </w:r>
          </w:p>
        </w:tc>
        <w:tc>
          <w:tcPr>
            <w:tcW w:w="1275" w:type="dxa"/>
          </w:tcPr>
          <w:p>
            <w:pPr>
              <w:pStyle w:val="TableParagraph"/>
              <w:rPr>
                <w:rFonts w:ascii="Times New Roman"/>
                <w:sz w:val="28"/>
              </w:rPr>
            </w:pPr>
          </w:p>
        </w:tc>
        <w:tc>
          <w:tcPr>
            <w:tcW w:w="1276" w:type="dxa"/>
          </w:tcPr>
          <w:p>
            <w:pPr>
              <w:pStyle w:val="TableParagraph"/>
              <w:rPr>
                <w:rFonts w:ascii="Times New Roman"/>
                <w:sz w:val="28"/>
              </w:rPr>
            </w:pPr>
          </w:p>
        </w:tc>
        <w:tc>
          <w:tcPr>
            <w:tcW w:w="1276" w:type="dxa"/>
          </w:tcPr>
          <w:p>
            <w:pPr>
              <w:pStyle w:val="TableParagraph"/>
              <w:rPr>
                <w:rFonts w:ascii="Times New Roman"/>
                <w:sz w:val="28"/>
              </w:rPr>
            </w:pPr>
          </w:p>
        </w:tc>
        <w:tc>
          <w:tcPr>
            <w:tcW w:w="1276" w:type="dxa"/>
          </w:tcPr>
          <w:p>
            <w:pPr>
              <w:pStyle w:val="TableParagraph"/>
              <w:rPr>
                <w:rFonts w:ascii="Times New Roman"/>
                <w:sz w:val="28"/>
              </w:rPr>
            </w:pPr>
          </w:p>
        </w:tc>
        <w:tc>
          <w:tcPr>
            <w:tcW w:w="1276" w:type="dxa"/>
          </w:tcPr>
          <w:p>
            <w:pPr>
              <w:pStyle w:val="TableParagraph"/>
              <w:rPr>
                <w:rFonts w:ascii="Times New Roman"/>
                <w:sz w:val="28"/>
              </w:rPr>
            </w:pPr>
          </w:p>
        </w:tc>
      </w:tr>
      <w:tr>
        <w:trPr>
          <w:trHeight w:val="1872" w:hRule="atLeast"/>
        </w:trPr>
        <w:tc>
          <w:tcPr>
            <w:tcW w:w="710" w:type="dxa"/>
          </w:tcPr>
          <w:p>
            <w:pPr>
              <w:pStyle w:val="TableParagraph"/>
              <w:rPr>
                <w:sz w:val="28"/>
              </w:rPr>
            </w:pPr>
          </w:p>
          <w:p>
            <w:pPr>
              <w:pStyle w:val="TableParagraph"/>
              <w:spacing w:before="8"/>
              <w:rPr>
                <w:sz w:val="30"/>
              </w:rPr>
            </w:pPr>
          </w:p>
          <w:p>
            <w:pPr>
              <w:pStyle w:val="TableParagraph"/>
              <w:ind w:left="195" w:right="185"/>
              <w:jc w:val="center"/>
              <w:rPr>
                <w:sz w:val="28"/>
              </w:rPr>
            </w:pPr>
            <w:r>
              <w:rPr>
                <w:sz w:val="28"/>
              </w:rPr>
              <w:t>5.</w:t>
            </w:r>
          </w:p>
        </w:tc>
        <w:tc>
          <w:tcPr>
            <w:tcW w:w="2693" w:type="dxa"/>
          </w:tcPr>
          <w:p>
            <w:pPr>
              <w:pStyle w:val="TableParagraph"/>
              <w:spacing w:line="417" w:lineRule="auto" w:before="127"/>
              <w:ind w:left="106" w:right="332"/>
              <w:rPr>
                <w:sz w:val="28"/>
              </w:rPr>
            </w:pPr>
            <w:r>
              <w:rPr>
                <w:sz w:val="28"/>
              </w:rPr>
              <w:t>原企业法人营业执照注销证明或跨省</w:t>
            </w:r>
          </w:p>
          <w:p>
            <w:pPr>
              <w:pStyle w:val="TableParagraph"/>
              <w:spacing w:line="358" w:lineRule="exact"/>
              <w:ind w:left="106"/>
              <w:rPr>
                <w:sz w:val="28"/>
              </w:rPr>
            </w:pPr>
            <w:r>
              <w:rPr>
                <w:sz w:val="28"/>
              </w:rPr>
              <w:t>迁出证明</w:t>
            </w:r>
          </w:p>
        </w:tc>
        <w:tc>
          <w:tcPr>
            <w:tcW w:w="1275" w:type="dxa"/>
          </w:tcPr>
          <w:p>
            <w:pPr>
              <w:pStyle w:val="TableParagraph"/>
              <w:rPr>
                <w:sz w:val="28"/>
              </w:rPr>
            </w:pPr>
          </w:p>
          <w:p>
            <w:pPr>
              <w:pStyle w:val="TableParagraph"/>
              <w:spacing w:before="8"/>
              <w:rPr>
                <w:sz w:val="30"/>
              </w:rPr>
            </w:pPr>
          </w:p>
          <w:p>
            <w:pPr>
              <w:pStyle w:val="TableParagraph"/>
              <w:ind w:left="497"/>
              <w:rPr>
                <w:sz w:val="28"/>
              </w:rPr>
            </w:pPr>
            <w:r>
              <w:rPr>
                <w:w w:val="100"/>
                <w:sz w:val="28"/>
              </w:rPr>
              <w:t>√</w:t>
            </w:r>
          </w:p>
        </w:tc>
        <w:tc>
          <w:tcPr>
            <w:tcW w:w="1276" w:type="dxa"/>
          </w:tcPr>
          <w:p>
            <w:pPr>
              <w:pStyle w:val="TableParagraph"/>
              <w:rPr>
                <w:sz w:val="28"/>
              </w:rPr>
            </w:pPr>
          </w:p>
          <w:p>
            <w:pPr>
              <w:pStyle w:val="TableParagraph"/>
              <w:spacing w:before="8"/>
              <w:rPr>
                <w:sz w:val="30"/>
              </w:rPr>
            </w:pPr>
          </w:p>
          <w:p>
            <w:pPr>
              <w:pStyle w:val="TableParagraph"/>
              <w:ind w:left="496"/>
              <w:rPr>
                <w:sz w:val="28"/>
              </w:rPr>
            </w:pPr>
            <w:r>
              <w:rPr>
                <w:w w:val="100"/>
                <w:sz w:val="28"/>
              </w:rPr>
              <w:t>√</w:t>
            </w:r>
          </w:p>
        </w:tc>
        <w:tc>
          <w:tcPr>
            <w:tcW w:w="1276" w:type="dxa"/>
          </w:tcPr>
          <w:p>
            <w:pPr>
              <w:pStyle w:val="TableParagraph"/>
              <w:rPr>
                <w:rFonts w:ascii="Times New Roman"/>
                <w:sz w:val="28"/>
              </w:rPr>
            </w:pPr>
          </w:p>
        </w:tc>
        <w:tc>
          <w:tcPr>
            <w:tcW w:w="1276" w:type="dxa"/>
          </w:tcPr>
          <w:p>
            <w:pPr>
              <w:pStyle w:val="TableParagraph"/>
              <w:rPr>
                <w:rFonts w:ascii="Times New Roman"/>
                <w:sz w:val="28"/>
              </w:rPr>
            </w:pPr>
          </w:p>
        </w:tc>
        <w:tc>
          <w:tcPr>
            <w:tcW w:w="1276" w:type="dxa"/>
          </w:tcPr>
          <w:p>
            <w:pPr>
              <w:pStyle w:val="TableParagraph"/>
              <w:rPr>
                <w:rFonts w:ascii="Times New Roman"/>
                <w:sz w:val="28"/>
              </w:rPr>
            </w:pPr>
          </w:p>
        </w:tc>
      </w:tr>
      <w:tr>
        <w:trPr>
          <w:trHeight w:val="2496" w:hRule="atLeast"/>
        </w:trPr>
        <w:tc>
          <w:tcPr>
            <w:tcW w:w="710" w:type="dxa"/>
          </w:tcPr>
          <w:p>
            <w:pPr>
              <w:pStyle w:val="TableParagraph"/>
              <w:rPr>
                <w:sz w:val="28"/>
              </w:rPr>
            </w:pPr>
          </w:p>
          <w:p>
            <w:pPr>
              <w:pStyle w:val="TableParagraph"/>
              <w:rPr>
                <w:sz w:val="28"/>
              </w:rPr>
            </w:pPr>
          </w:p>
          <w:p>
            <w:pPr>
              <w:pStyle w:val="TableParagraph"/>
              <w:spacing w:before="12"/>
              <w:rPr>
                <w:sz w:val="26"/>
              </w:rPr>
            </w:pPr>
          </w:p>
          <w:p>
            <w:pPr>
              <w:pStyle w:val="TableParagraph"/>
              <w:ind w:left="195" w:right="185"/>
              <w:jc w:val="center"/>
              <w:rPr>
                <w:sz w:val="28"/>
              </w:rPr>
            </w:pPr>
            <w:r>
              <w:rPr>
                <w:sz w:val="28"/>
              </w:rPr>
              <w:t>6.</w:t>
            </w:r>
          </w:p>
        </w:tc>
        <w:tc>
          <w:tcPr>
            <w:tcW w:w="2693" w:type="dxa"/>
          </w:tcPr>
          <w:p>
            <w:pPr>
              <w:pStyle w:val="TableParagraph"/>
              <w:spacing w:line="417" w:lineRule="auto" w:before="127"/>
              <w:ind w:left="106" w:right="95"/>
              <w:rPr>
                <w:sz w:val="28"/>
              </w:rPr>
            </w:pPr>
            <w:r>
              <w:rPr>
                <w:spacing w:val="-3"/>
                <w:sz w:val="28"/>
              </w:rPr>
              <w:t>企业上级行政主管</w:t>
            </w:r>
            <w:r>
              <w:rPr>
                <w:spacing w:val="-13"/>
                <w:sz w:val="28"/>
              </w:rPr>
              <w:t>部门</w:t>
            </w:r>
            <w:r>
              <w:rPr>
                <w:spacing w:val="-3"/>
                <w:sz w:val="28"/>
              </w:rPr>
              <w:t>（</w:t>
            </w:r>
            <w:r>
              <w:rPr>
                <w:spacing w:val="-2"/>
                <w:sz w:val="28"/>
              </w:rPr>
              <w:t>或母公司</w:t>
            </w:r>
            <w:r>
              <w:rPr>
                <w:spacing w:val="-22"/>
                <w:sz w:val="28"/>
              </w:rPr>
              <w:t>）</w:t>
            </w:r>
            <w:r>
              <w:rPr>
                <w:spacing w:val="-13"/>
                <w:sz w:val="28"/>
              </w:rPr>
              <w:t>或</w:t>
            </w:r>
            <w:r>
              <w:rPr>
                <w:spacing w:val="-3"/>
                <w:sz w:val="28"/>
              </w:rPr>
              <w:t>国有资产监管部门</w:t>
            </w:r>
          </w:p>
          <w:p>
            <w:pPr>
              <w:pStyle w:val="TableParagraph"/>
              <w:spacing w:line="358" w:lineRule="exact"/>
              <w:ind w:left="106"/>
              <w:rPr>
                <w:sz w:val="28"/>
              </w:rPr>
            </w:pPr>
            <w:r>
              <w:rPr>
                <w:spacing w:val="-3"/>
                <w:sz w:val="28"/>
              </w:rPr>
              <w:t>的批复文件复印件</w:t>
            </w:r>
          </w:p>
        </w:tc>
        <w:tc>
          <w:tcPr>
            <w:tcW w:w="1275" w:type="dxa"/>
          </w:tcPr>
          <w:p>
            <w:pPr>
              <w:pStyle w:val="TableParagraph"/>
              <w:rPr>
                <w:rFonts w:ascii="Times New Roman"/>
                <w:sz w:val="28"/>
              </w:rPr>
            </w:pPr>
          </w:p>
        </w:tc>
        <w:tc>
          <w:tcPr>
            <w:tcW w:w="1276" w:type="dxa"/>
          </w:tcPr>
          <w:p>
            <w:pPr>
              <w:pStyle w:val="TableParagraph"/>
              <w:rPr>
                <w:rFonts w:ascii="Times New Roman"/>
                <w:sz w:val="28"/>
              </w:rPr>
            </w:pPr>
          </w:p>
        </w:tc>
        <w:tc>
          <w:tcPr>
            <w:tcW w:w="1276" w:type="dxa"/>
          </w:tcPr>
          <w:p>
            <w:pPr>
              <w:pStyle w:val="TableParagraph"/>
              <w:rPr>
                <w:rFonts w:ascii="Times New Roman"/>
                <w:sz w:val="28"/>
              </w:rPr>
            </w:pPr>
          </w:p>
        </w:tc>
        <w:tc>
          <w:tcPr>
            <w:tcW w:w="1276" w:type="dxa"/>
          </w:tcPr>
          <w:p>
            <w:pPr>
              <w:pStyle w:val="TableParagraph"/>
              <w:rPr>
                <w:sz w:val="28"/>
              </w:rPr>
            </w:pPr>
          </w:p>
          <w:p>
            <w:pPr>
              <w:pStyle w:val="TableParagraph"/>
              <w:rPr>
                <w:sz w:val="28"/>
              </w:rPr>
            </w:pPr>
          </w:p>
          <w:p>
            <w:pPr>
              <w:pStyle w:val="TableParagraph"/>
              <w:spacing w:before="12"/>
              <w:rPr>
                <w:sz w:val="26"/>
              </w:rPr>
            </w:pPr>
          </w:p>
          <w:p>
            <w:pPr>
              <w:pStyle w:val="TableParagraph"/>
              <w:ind w:right="484"/>
              <w:jc w:val="right"/>
              <w:rPr>
                <w:sz w:val="28"/>
              </w:rPr>
            </w:pPr>
            <w:r>
              <w:rPr>
                <w:w w:val="100"/>
                <w:sz w:val="28"/>
              </w:rPr>
              <w:t>√</w:t>
            </w:r>
          </w:p>
        </w:tc>
        <w:tc>
          <w:tcPr>
            <w:tcW w:w="1276" w:type="dxa"/>
          </w:tcPr>
          <w:p>
            <w:pPr>
              <w:pStyle w:val="TableParagraph"/>
              <w:rPr>
                <w:rFonts w:ascii="Times New Roman"/>
                <w:sz w:val="28"/>
              </w:rPr>
            </w:pPr>
          </w:p>
        </w:tc>
      </w:tr>
      <w:tr>
        <w:trPr>
          <w:trHeight w:val="1247" w:hRule="atLeast"/>
        </w:trPr>
        <w:tc>
          <w:tcPr>
            <w:tcW w:w="710" w:type="dxa"/>
          </w:tcPr>
          <w:p>
            <w:pPr>
              <w:pStyle w:val="TableParagraph"/>
              <w:spacing w:before="2"/>
              <w:rPr>
                <w:sz w:val="34"/>
              </w:rPr>
            </w:pPr>
          </w:p>
          <w:p>
            <w:pPr>
              <w:pStyle w:val="TableParagraph"/>
              <w:ind w:left="195" w:right="185"/>
              <w:jc w:val="center"/>
              <w:rPr>
                <w:sz w:val="28"/>
              </w:rPr>
            </w:pPr>
            <w:r>
              <w:rPr>
                <w:sz w:val="28"/>
              </w:rPr>
              <w:t>7.</w:t>
            </w:r>
          </w:p>
        </w:tc>
        <w:tc>
          <w:tcPr>
            <w:tcW w:w="2693" w:type="dxa"/>
          </w:tcPr>
          <w:p>
            <w:pPr>
              <w:pStyle w:val="TableParagraph"/>
              <w:spacing w:before="126"/>
              <w:ind w:left="106"/>
              <w:rPr>
                <w:sz w:val="28"/>
              </w:rPr>
            </w:pPr>
            <w:r>
              <w:rPr>
                <w:sz w:val="28"/>
              </w:rPr>
              <w:t>改制、重组、分立等</w:t>
            </w:r>
          </w:p>
          <w:p>
            <w:pPr>
              <w:pStyle w:val="TableParagraph"/>
              <w:spacing w:before="9"/>
              <w:rPr>
                <w:sz w:val="20"/>
              </w:rPr>
            </w:pPr>
          </w:p>
          <w:p>
            <w:pPr>
              <w:pStyle w:val="TableParagraph"/>
              <w:ind w:left="106"/>
              <w:rPr>
                <w:sz w:val="28"/>
              </w:rPr>
            </w:pPr>
            <w:r>
              <w:rPr>
                <w:sz w:val="28"/>
              </w:rPr>
              <w:t>方案复印件</w:t>
            </w:r>
          </w:p>
        </w:tc>
        <w:tc>
          <w:tcPr>
            <w:tcW w:w="1275" w:type="dxa"/>
          </w:tcPr>
          <w:p>
            <w:pPr>
              <w:pStyle w:val="TableParagraph"/>
              <w:rPr>
                <w:rFonts w:ascii="Times New Roman"/>
                <w:sz w:val="28"/>
              </w:rPr>
            </w:pPr>
          </w:p>
        </w:tc>
        <w:tc>
          <w:tcPr>
            <w:tcW w:w="1276" w:type="dxa"/>
          </w:tcPr>
          <w:p>
            <w:pPr>
              <w:pStyle w:val="TableParagraph"/>
              <w:spacing w:before="2"/>
              <w:rPr>
                <w:sz w:val="34"/>
              </w:rPr>
            </w:pPr>
          </w:p>
          <w:p>
            <w:pPr>
              <w:pStyle w:val="TableParagraph"/>
              <w:ind w:left="496"/>
              <w:rPr>
                <w:sz w:val="28"/>
              </w:rPr>
            </w:pPr>
            <w:r>
              <w:rPr>
                <w:w w:val="100"/>
                <w:sz w:val="28"/>
              </w:rPr>
              <w:t>√</w:t>
            </w:r>
          </w:p>
        </w:tc>
        <w:tc>
          <w:tcPr>
            <w:tcW w:w="1276" w:type="dxa"/>
          </w:tcPr>
          <w:p>
            <w:pPr>
              <w:pStyle w:val="TableParagraph"/>
              <w:spacing w:before="2"/>
              <w:rPr>
                <w:sz w:val="34"/>
              </w:rPr>
            </w:pPr>
          </w:p>
          <w:p>
            <w:pPr>
              <w:pStyle w:val="TableParagraph"/>
              <w:ind w:left="10"/>
              <w:jc w:val="center"/>
              <w:rPr>
                <w:sz w:val="28"/>
              </w:rPr>
            </w:pPr>
            <w:r>
              <w:rPr>
                <w:w w:val="100"/>
                <w:sz w:val="28"/>
              </w:rPr>
              <w:t>√</w:t>
            </w:r>
          </w:p>
        </w:tc>
        <w:tc>
          <w:tcPr>
            <w:tcW w:w="1276" w:type="dxa"/>
          </w:tcPr>
          <w:p>
            <w:pPr>
              <w:pStyle w:val="TableParagraph"/>
              <w:spacing w:before="2"/>
              <w:rPr>
                <w:sz w:val="34"/>
              </w:rPr>
            </w:pPr>
          </w:p>
          <w:p>
            <w:pPr>
              <w:pStyle w:val="TableParagraph"/>
              <w:ind w:right="484"/>
              <w:jc w:val="right"/>
              <w:rPr>
                <w:sz w:val="28"/>
              </w:rPr>
            </w:pPr>
            <w:r>
              <w:rPr>
                <w:w w:val="100"/>
                <w:sz w:val="28"/>
              </w:rPr>
              <w:t>√</w:t>
            </w:r>
          </w:p>
        </w:tc>
        <w:tc>
          <w:tcPr>
            <w:tcW w:w="1276" w:type="dxa"/>
          </w:tcPr>
          <w:p>
            <w:pPr>
              <w:pStyle w:val="TableParagraph"/>
              <w:rPr>
                <w:rFonts w:ascii="Times New Roman"/>
                <w:sz w:val="28"/>
              </w:rPr>
            </w:pPr>
          </w:p>
        </w:tc>
      </w:tr>
      <w:tr>
        <w:trPr>
          <w:trHeight w:val="2495" w:hRule="atLeast"/>
        </w:trPr>
        <w:tc>
          <w:tcPr>
            <w:tcW w:w="710" w:type="dxa"/>
          </w:tcPr>
          <w:p>
            <w:pPr>
              <w:pStyle w:val="TableParagraph"/>
              <w:rPr>
                <w:sz w:val="28"/>
              </w:rPr>
            </w:pPr>
          </w:p>
          <w:p>
            <w:pPr>
              <w:pStyle w:val="TableParagraph"/>
              <w:rPr>
                <w:sz w:val="28"/>
              </w:rPr>
            </w:pPr>
          </w:p>
          <w:p>
            <w:pPr>
              <w:pStyle w:val="TableParagraph"/>
              <w:spacing w:before="11"/>
              <w:rPr>
                <w:sz w:val="26"/>
              </w:rPr>
            </w:pPr>
          </w:p>
          <w:p>
            <w:pPr>
              <w:pStyle w:val="TableParagraph"/>
              <w:ind w:left="195" w:right="185"/>
              <w:jc w:val="center"/>
              <w:rPr>
                <w:sz w:val="28"/>
              </w:rPr>
            </w:pPr>
            <w:r>
              <w:rPr>
                <w:sz w:val="28"/>
              </w:rPr>
              <w:t>8.</w:t>
            </w:r>
          </w:p>
        </w:tc>
        <w:tc>
          <w:tcPr>
            <w:tcW w:w="2693" w:type="dxa"/>
          </w:tcPr>
          <w:p>
            <w:pPr>
              <w:pStyle w:val="TableParagraph"/>
              <w:spacing w:line="417" w:lineRule="auto" w:before="126"/>
              <w:ind w:left="106" w:right="95"/>
              <w:jc w:val="both"/>
              <w:rPr>
                <w:sz w:val="28"/>
              </w:rPr>
            </w:pPr>
            <w:r>
              <w:rPr>
                <w:spacing w:val="-10"/>
                <w:sz w:val="28"/>
              </w:rPr>
              <w:t>企业股东大会</w:t>
            </w:r>
            <w:r>
              <w:rPr>
                <w:spacing w:val="-3"/>
                <w:sz w:val="28"/>
              </w:rPr>
              <w:t>（</w:t>
            </w:r>
            <w:r>
              <w:rPr>
                <w:spacing w:val="-7"/>
                <w:sz w:val="28"/>
              </w:rPr>
              <w:t>董事</w:t>
            </w:r>
            <w:r>
              <w:rPr>
                <w:sz w:val="28"/>
              </w:rPr>
              <w:t>会</w:t>
            </w:r>
            <w:r>
              <w:rPr>
                <w:spacing w:val="-44"/>
                <w:sz w:val="28"/>
              </w:rPr>
              <w:t>）</w:t>
            </w:r>
            <w:r>
              <w:rPr>
                <w:spacing w:val="-5"/>
                <w:sz w:val="28"/>
              </w:rPr>
              <w:t>的决议和职工代</w:t>
            </w:r>
            <w:r>
              <w:rPr>
                <w:spacing w:val="-3"/>
                <w:sz w:val="28"/>
              </w:rPr>
              <w:t>表大会的决议复印</w:t>
            </w:r>
          </w:p>
          <w:p>
            <w:pPr>
              <w:pStyle w:val="TableParagraph"/>
              <w:spacing w:line="358" w:lineRule="exact"/>
              <w:ind w:left="106"/>
              <w:rPr>
                <w:sz w:val="28"/>
              </w:rPr>
            </w:pPr>
            <w:r>
              <w:rPr>
                <w:w w:val="100"/>
                <w:sz w:val="28"/>
              </w:rPr>
              <w:t>件</w:t>
            </w:r>
          </w:p>
        </w:tc>
        <w:tc>
          <w:tcPr>
            <w:tcW w:w="1275" w:type="dxa"/>
          </w:tcPr>
          <w:p>
            <w:pPr>
              <w:pStyle w:val="TableParagraph"/>
              <w:rPr>
                <w:sz w:val="28"/>
              </w:rPr>
            </w:pPr>
          </w:p>
          <w:p>
            <w:pPr>
              <w:pStyle w:val="TableParagraph"/>
              <w:rPr>
                <w:sz w:val="28"/>
              </w:rPr>
            </w:pPr>
          </w:p>
          <w:p>
            <w:pPr>
              <w:pStyle w:val="TableParagraph"/>
              <w:spacing w:before="11"/>
              <w:rPr>
                <w:sz w:val="26"/>
              </w:rPr>
            </w:pPr>
          </w:p>
          <w:p>
            <w:pPr>
              <w:pStyle w:val="TableParagraph"/>
              <w:ind w:left="497"/>
              <w:rPr>
                <w:sz w:val="28"/>
              </w:rPr>
            </w:pPr>
            <w:r>
              <w:rPr>
                <w:w w:val="100"/>
                <w:sz w:val="28"/>
              </w:rPr>
              <w:t>√</w:t>
            </w:r>
          </w:p>
        </w:tc>
        <w:tc>
          <w:tcPr>
            <w:tcW w:w="1276" w:type="dxa"/>
          </w:tcPr>
          <w:p>
            <w:pPr>
              <w:pStyle w:val="TableParagraph"/>
              <w:rPr>
                <w:sz w:val="28"/>
              </w:rPr>
            </w:pPr>
          </w:p>
          <w:p>
            <w:pPr>
              <w:pStyle w:val="TableParagraph"/>
              <w:rPr>
                <w:sz w:val="28"/>
              </w:rPr>
            </w:pPr>
          </w:p>
          <w:p>
            <w:pPr>
              <w:pStyle w:val="TableParagraph"/>
              <w:spacing w:before="11"/>
              <w:rPr>
                <w:sz w:val="26"/>
              </w:rPr>
            </w:pPr>
          </w:p>
          <w:p>
            <w:pPr>
              <w:pStyle w:val="TableParagraph"/>
              <w:ind w:left="496"/>
              <w:rPr>
                <w:sz w:val="28"/>
              </w:rPr>
            </w:pPr>
            <w:r>
              <w:rPr>
                <w:w w:val="100"/>
                <w:sz w:val="28"/>
              </w:rPr>
              <w:t>√</w:t>
            </w:r>
          </w:p>
        </w:tc>
        <w:tc>
          <w:tcPr>
            <w:tcW w:w="1276" w:type="dxa"/>
          </w:tcPr>
          <w:p>
            <w:pPr>
              <w:pStyle w:val="TableParagraph"/>
              <w:rPr>
                <w:sz w:val="28"/>
              </w:rPr>
            </w:pPr>
          </w:p>
          <w:p>
            <w:pPr>
              <w:pStyle w:val="TableParagraph"/>
              <w:rPr>
                <w:sz w:val="28"/>
              </w:rPr>
            </w:pPr>
          </w:p>
          <w:p>
            <w:pPr>
              <w:pStyle w:val="TableParagraph"/>
              <w:spacing w:before="11"/>
              <w:rPr>
                <w:sz w:val="26"/>
              </w:rPr>
            </w:pPr>
          </w:p>
          <w:p>
            <w:pPr>
              <w:pStyle w:val="TableParagraph"/>
              <w:ind w:left="10"/>
              <w:jc w:val="center"/>
              <w:rPr>
                <w:sz w:val="28"/>
              </w:rPr>
            </w:pPr>
            <w:r>
              <w:rPr>
                <w:w w:val="100"/>
                <w:sz w:val="28"/>
              </w:rPr>
              <w:t>√</w:t>
            </w:r>
          </w:p>
        </w:tc>
        <w:tc>
          <w:tcPr>
            <w:tcW w:w="1276" w:type="dxa"/>
          </w:tcPr>
          <w:p>
            <w:pPr>
              <w:pStyle w:val="TableParagraph"/>
              <w:rPr>
                <w:sz w:val="28"/>
              </w:rPr>
            </w:pPr>
          </w:p>
          <w:p>
            <w:pPr>
              <w:pStyle w:val="TableParagraph"/>
              <w:rPr>
                <w:sz w:val="28"/>
              </w:rPr>
            </w:pPr>
          </w:p>
          <w:p>
            <w:pPr>
              <w:pStyle w:val="TableParagraph"/>
              <w:spacing w:before="11"/>
              <w:rPr>
                <w:sz w:val="26"/>
              </w:rPr>
            </w:pPr>
          </w:p>
          <w:p>
            <w:pPr>
              <w:pStyle w:val="TableParagraph"/>
              <w:ind w:right="484"/>
              <w:jc w:val="right"/>
              <w:rPr>
                <w:sz w:val="28"/>
              </w:rPr>
            </w:pPr>
            <w:r>
              <w:rPr>
                <w:w w:val="100"/>
                <w:sz w:val="28"/>
              </w:rPr>
              <w:t>√</w:t>
            </w:r>
          </w:p>
        </w:tc>
        <w:tc>
          <w:tcPr>
            <w:tcW w:w="1276" w:type="dxa"/>
          </w:tcPr>
          <w:p>
            <w:pPr>
              <w:pStyle w:val="TableParagraph"/>
              <w:rPr>
                <w:sz w:val="28"/>
              </w:rPr>
            </w:pPr>
          </w:p>
          <w:p>
            <w:pPr>
              <w:pStyle w:val="TableParagraph"/>
              <w:rPr>
                <w:sz w:val="28"/>
              </w:rPr>
            </w:pPr>
          </w:p>
          <w:p>
            <w:pPr>
              <w:pStyle w:val="TableParagraph"/>
              <w:spacing w:before="11"/>
              <w:rPr>
                <w:sz w:val="26"/>
              </w:rPr>
            </w:pPr>
          </w:p>
          <w:p>
            <w:pPr>
              <w:pStyle w:val="TableParagraph"/>
              <w:ind w:left="8"/>
              <w:jc w:val="center"/>
              <w:rPr>
                <w:sz w:val="28"/>
              </w:rPr>
            </w:pPr>
            <w:r>
              <w:rPr>
                <w:w w:val="100"/>
                <w:sz w:val="28"/>
              </w:rPr>
              <w:t>√</w:t>
            </w:r>
          </w:p>
        </w:tc>
      </w:tr>
      <w:tr>
        <w:trPr>
          <w:trHeight w:val="2496" w:hRule="atLeast"/>
        </w:trPr>
        <w:tc>
          <w:tcPr>
            <w:tcW w:w="710" w:type="dxa"/>
          </w:tcPr>
          <w:p>
            <w:pPr>
              <w:pStyle w:val="TableParagraph"/>
              <w:rPr>
                <w:sz w:val="28"/>
              </w:rPr>
            </w:pPr>
          </w:p>
          <w:p>
            <w:pPr>
              <w:pStyle w:val="TableParagraph"/>
              <w:rPr>
                <w:sz w:val="28"/>
              </w:rPr>
            </w:pPr>
          </w:p>
          <w:p>
            <w:pPr>
              <w:pStyle w:val="TableParagraph"/>
              <w:spacing w:before="10"/>
              <w:rPr>
                <w:sz w:val="26"/>
              </w:rPr>
            </w:pPr>
          </w:p>
          <w:p>
            <w:pPr>
              <w:pStyle w:val="TableParagraph"/>
              <w:spacing w:before="1"/>
              <w:ind w:left="195" w:right="185"/>
              <w:jc w:val="center"/>
              <w:rPr>
                <w:sz w:val="28"/>
              </w:rPr>
            </w:pPr>
            <w:r>
              <w:rPr>
                <w:sz w:val="28"/>
              </w:rPr>
              <w:t>9.</w:t>
            </w:r>
          </w:p>
        </w:tc>
        <w:tc>
          <w:tcPr>
            <w:tcW w:w="2693" w:type="dxa"/>
          </w:tcPr>
          <w:p>
            <w:pPr>
              <w:pStyle w:val="TableParagraph"/>
              <w:spacing w:line="417" w:lineRule="auto" w:before="125"/>
              <w:ind w:left="106" w:right="95"/>
              <w:jc w:val="both"/>
              <w:rPr>
                <w:sz w:val="28"/>
              </w:rPr>
            </w:pPr>
            <w:r>
              <w:rPr>
                <w:spacing w:val="-9"/>
                <w:sz w:val="28"/>
              </w:rPr>
              <w:t>原企业法律承续</w:t>
            </w:r>
            <w:r>
              <w:rPr>
                <w:sz w:val="28"/>
              </w:rPr>
              <w:t>（</w:t>
            </w:r>
            <w:r>
              <w:rPr>
                <w:spacing w:val="-12"/>
                <w:sz w:val="28"/>
              </w:rPr>
              <w:t>含</w:t>
            </w:r>
            <w:r>
              <w:rPr>
                <w:spacing w:val="-2"/>
                <w:sz w:val="28"/>
              </w:rPr>
              <w:t>债权债务</w:t>
            </w:r>
            <w:r>
              <w:rPr>
                <w:spacing w:val="-44"/>
                <w:sz w:val="28"/>
              </w:rPr>
              <w:t>）</w:t>
            </w:r>
            <w:r>
              <w:rPr>
                <w:spacing w:val="-5"/>
                <w:sz w:val="28"/>
              </w:rPr>
              <w:t>或分割情</w:t>
            </w:r>
            <w:r>
              <w:rPr>
                <w:spacing w:val="-10"/>
                <w:sz w:val="28"/>
              </w:rPr>
              <w:t>况的说明材料</w:t>
            </w:r>
            <w:r>
              <w:rPr>
                <w:spacing w:val="-3"/>
                <w:sz w:val="28"/>
              </w:rPr>
              <w:t>（</w:t>
            </w:r>
            <w:r>
              <w:rPr>
                <w:spacing w:val="-7"/>
                <w:sz w:val="28"/>
              </w:rPr>
              <w:t>需所</w:t>
            </w:r>
          </w:p>
          <w:p>
            <w:pPr>
              <w:pStyle w:val="TableParagraph"/>
              <w:spacing w:line="358" w:lineRule="exact"/>
              <w:ind w:left="106"/>
              <w:rPr>
                <w:sz w:val="28"/>
              </w:rPr>
            </w:pPr>
            <w:r>
              <w:rPr>
                <w:sz w:val="28"/>
              </w:rPr>
              <w:t>有企业共同签署）</w:t>
            </w:r>
          </w:p>
        </w:tc>
        <w:tc>
          <w:tcPr>
            <w:tcW w:w="1275" w:type="dxa"/>
          </w:tcPr>
          <w:p>
            <w:pPr>
              <w:pStyle w:val="TableParagraph"/>
              <w:rPr>
                <w:rFonts w:ascii="Times New Roman"/>
                <w:sz w:val="28"/>
              </w:rPr>
            </w:pPr>
          </w:p>
        </w:tc>
        <w:tc>
          <w:tcPr>
            <w:tcW w:w="1276" w:type="dxa"/>
          </w:tcPr>
          <w:p>
            <w:pPr>
              <w:pStyle w:val="TableParagraph"/>
              <w:rPr>
                <w:sz w:val="28"/>
              </w:rPr>
            </w:pPr>
          </w:p>
          <w:p>
            <w:pPr>
              <w:pStyle w:val="TableParagraph"/>
              <w:rPr>
                <w:sz w:val="28"/>
              </w:rPr>
            </w:pPr>
          </w:p>
          <w:p>
            <w:pPr>
              <w:pStyle w:val="TableParagraph"/>
              <w:spacing w:before="10"/>
              <w:rPr>
                <w:sz w:val="26"/>
              </w:rPr>
            </w:pPr>
          </w:p>
          <w:p>
            <w:pPr>
              <w:pStyle w:val="TableParagraph"/>
              <w:spacing w:before="1"/>
              <w:ind w:left="496"/>
              <w:rPr>
                <w:sz w:val="28"/>
              </w:rPr>
            </w:pPr>
            <w:r>
              <w:rPr>
                <w:w w:val="100"/>
                <w:sz w:val="28"/>
              </w:rPr>
              <w:t>√</w:t>
            </w:r>
          </w:p>
        </w:tc>
        <w:tc>
          <w:tcPr>
            <w:tcW w:w="1276" w:type="dxa"/>
          </w:tcPr>
          <w:p>
            <w:pPr>
              <w:pStyle w:val="TableParagraph"/>
              <w:rPr>
                <w:sz w:val="28"/>
              </w:rPr>
            </w:pPr>
          </w:p>
          <w:p>
            <w:pPr>
              <w:pStyle w:val="TableParagraph"/>
              <w:rPr>
                <w:sz w:val="28"/>
              </w:rPr>
            </w:pPr>
          </w:p>
          <w:p>
            <w:pPr>
              <w:pStyle w:val="TableParagraph"/>
              <w:spacing w:before="10"/>
              <w:rPr>
                <w:sz w:val="26"/>
              </w:rPr>
            </w:pPr>
          </w:p>
          <w:p>
            <w:pPr>
              <w:pStyle w:val="TableParagraph"/>
              <w:spacing w:before="1"/>
              <w:ind w:left="10"/>
              <w:jc w:val="center"/>
              <w:rPr>
                <w:sz w:val="28"/>
              </w:rPr>
            </w:pPr>
            <w:r>
              <w:rPr>
                <w:w w:val="100"/>
                <w:sz w:val="28"/>
              </w:rPr>
              <w:t>√</w:t>
            </w:r>
          </w:p>
        </w:tc>
        <w:tc>
          <w:tcPr>
            <w:tcW w:w="1276" w:type="dxa"/>
          </w:tcPr>
          <w:p>
            <w:pPr>
              <w:pStyle w:val="TableParagraph"/>
              <w:rPr>
                <w:sz w:val="28"/>
              </w:rPr>
            </w:pPr>
          </w:p>
          <w:p>
            <w:pPr>
              <w:pStyle w:val="TableParagraph"/>
              <w:rPr>
                <w:sz w:val="28"/>
              </w:rPr>
            </w:pPr>
          </w:p>
          <w:p>
            <w:pPr>
              <w:pStyle w:val="TableParagraph"/>
              <w:spacing w:before="10"/>
              <w:rPr>
                <w:sz w:val="26"/>
              </w:rPr>
            </w:pPr>
          </w:p>
          <w:p>
            <w:pPr>
              <w:pStyle w:val="TableParagraph"/>
              <w:spacing w:before="1"/>
              <w:ind w:right="484"/>
              <w:jc w:val="right"/>
              <w:rPr>
                <w:sz w:val="28"/>
              </w:rPr>
            </w:pPr>
            <w:r>
              <w:rPr>
                <w:w w:val="100"/>
                <w:sz w:val="28"/>
              </w:rPr>
              <w:t>√</w:t>
            </w:r>
          </w:p>
        </w:tc>
        <w:tc>
          <w:tcPr>
            <w:tcW w:w="1276" w:type="dxa"/>
          </w:tcPr>
          <w:p>
            <w:pPr>
              <w:pStyle w:val="TableParagraph"/>
              <w:rPr>
                <w:rFonts w:ascii="Times New Roman"/>
                <w:sz w:val="28"/>
              </w:rPr>
            </w:pPr>
          </w:p>
        </w:tc>
      </w:tr>
    </w:tbl>
    <w:p>
      <w:pPr>
        <w:pStyle w:val="BodyText"/>
        <w:spacing w:before="125"/>
        <w:ind w:left="1592"/>
      </w:pPr>
      <w:r>
        <w:rPr/>
        <w:t>说明：</w:t>
      </w:r>
    </w:p>
    <w:p>
      <w:pPr>
        <w:pStyle w:val="BodyText"/>
        <w:spacing w:before="9"/>
        <w:rPr>
          <w:sz w:val="20"/>
        </w:rPr>
      </w:pPr>
    </w:p>
    <w:p>
      <w:pPr>
        <w:pStyle w:val="BodyText"/>
        <w:spacing w:line="417" w:lineRule="auto"/>
        <w:ind w:left="1033" w:right="529" w:firstLine="559"/>
      </w:pPr>
      <w:r>
        <w:rPr/>
        <w:t>1、“原企业”是指申请变更的资质在变更前，具有该项资质的企业， “新企业”是指申请变更的资质在变更后，具有该项资质的企业。</w:t>
      </w:r>
    </w:p>
    <w:p>
      <w:pPr>
        <w:spacing w:after="0" w:line="417" w:lineRule="auto"/>
        <w:sectPr>
          <w:pgSz w:w="11910" w:h="16840"/>
          <w:pgMar w:top="840" w:bottom="280" w:left="440" w:right="800"/>
        </w:sectPr>
      </w:pPr>
    </w:p>
    <w:p>
      <w:pPr>
        <w:pStyle w:val="BodyText"/>
        <w:spacing w:line="417" w:lineRule="auto" w:before="45"/>
        <w:ind w:left="1033" w:right="668" w:firstLine="559"/>
        <w:jc w:val="both"/>
      </w:pPr>
      <w:r>
        <w:rPr>
          <w:spacing w:val="3"/>
        </w:rPr>
        <w:t>2</w:t>
      </w:r>
      <w:r>
        <w:rPr/>
        <w:t>、企业合并、企业全资子公司间重组分立、企业外资退出中，涉及</w:t>
      </w:r>
      <w:r>
        <w:rPr>
          <w:spacing w:val="-3"/>
        </w:rPr>
        <w:t>企业有上级行政主管部门</w:t>
      </w:r>
      <w:r>
        <w:rPr/>
        <w:t>（</w:t>
      </w:r>
      <w:r>
        <w:rPr>
          <w:spacing w:val="-2"/>
        </w:rPr>
        <w:t>或母公司</w:t>
      </w:r>
      <w:r>
        <w:rPr>
          <w:spacing w:val="-3"/>
        </w:rPr>
        <w:t>）</w:t>
      </w:r>
      <w:r>
        <w:rPr>
          <w:spacing w:val="-11"/>
        </w:rPr>
        <w:t>的，还应提供第 </w:t>
      </w:r>
      <w:r>
        <w:rPr/>
        <w:t>6</w:t>
      </w:r>
      <w:r>
        <w:rPr>
          <w:spacing w:val="-11"/>
        </w:rPr>
        <w:t> 项；企业性质由</w:t>
      </w:r>
      <w:r>
        <w:rPr>
          <w:spacing w:val="-5"/>
        </w:rPr>
        <w:t>外资变为内资的，还应提供外商投资批准证书注销证明。</w:t>
      </w:r>
    </w:p>
    <w:p>
      <w:pPr>
        <w:pStyle w:val="BodyText"/>
        <w:spacing w:line="417" w:lineRule="auto"/>
        <w:ind w:left="1033" w:right="671" w:firstLine="559"/>
        <w:jc w:val="both"/>
      </w:pPr>
      <w:r>
        <w:rPr/>
        <w:t>3、《建设工程企业资质变更受理信息采集表》通过软件填写。软件下载路径为“住房城乡建设部官网-办事大厅-《企业资质申请受理信息填报软件》免费下载”。</w:t>
      </w:r>
    </w:p>
    <w:p>
      <w:pPr>
        <w:pStyle w:val="BodyText"/>
        <w:spacing w:line="417" w:lineRule="auto"/>
        <w:ind w:left="1033" w:right="671" w:firstLine="559"/>
        <w:jc w:val="both"/>
      </w:pPr>
      <w:r>
        <w:rPr/>
        <w:t>4、《建设工程企业资质证书变更审核表》参见《关于建设部批准的建设工程企业办理资质证书变更和增补有关事项的通知》（ 建市函[2005]375 号）。</w:t>
      </w:r>
    </w:p>
    <w:p>
      <w:pPr>
        <w:pStyle w:val="BodyText"/>
        <w:spacing w:line="417" w:lineRule="auto"/>
        <w:ind w:left="1033" w:right="671" w:firstLine="559"/>
      </w:pPr>
      <w:r>
        <w:rPr/>
        <w:t>5、《企业资质申请表》参见“住房城乡建设部官网-建设工程企业资质行政审批专栏-资质申报示范文本”。</w:t>
      </w:r>
    </w:p>
    <w:p>
      <w:pPr>
        <w:pStyle w:val="BodyText"/>
        <w:spacing w:line="417" w:lineRule="auto"/>
        <w:ind w:left="1033" w:right="673" w:firstLine="559"/>
      </w:pPr>
      <w:r>
        <w:rPr/>
        <w:t>6、外商投资工程设计企业办理资质证书经济性质变更，直接按照建市函[2005]375 号办理，不需按照建市[2014]79 号提交材料。</w:t>
      </w:r>
    </w:p>
    <w:p>
      <w:pPr>
        <w:pStyle w:val="BodyText"/>
        <w:spacing w:before="9"/>
        <w:rPr>
          <w:sz w:val="21"/>
        </w:rPr>
      </w:pPr>
    </w:p>
    <w:p>
      <w:pPr>
        <w:pStyle w:val="Heading2"/>
        <w:numPr>
          <w:ilvl w:val="0"/>
          <w:numId w:val="7"/>
        </w:numPr>
        <w:tabs>
          <w:tab w:pos="1459" w:val="left" w:leader="none"/>
        </w:tabs>
        <w:spacing w:line="417" w:lineRule="auto" w:before="0" w:after="0"/>
        <w:ind w:left="1033" w:right="774" w:firstLine="0"/>
        <w:jc w:val="left"/>
      </w:pPr>
      <w:bookmarkStart w:name="18.建设工程企业资质证书的有效期为几年？有效期满后如何办理延续？资质证书上的所" w:id="55"/>
      <w:bookmarkEnd w:id="55"/>
      <w:r>
        <w:rPr>
          <w:b w:val="0"/>
        </w:rPr>
      </w:r>
      <w:bookmarkStart w:name="_bookmark18" w:id="56"/>
      <w:bookmarkEnd w:id="56"/>
      <w:r>
        <w:rPr>
          <w:b w:val="0"/>
        </w:rPr>
      </w:r>
      <w:bookmarkStart w:name="_bookmark18" w:id="57"/>
      <w:bookmarkEnd w:id="57"/>
      <w:r>
        <w:rPr>
          <w:spacing w:val="-1"/>
          <w:w w:val="95"/>
        </w:rPr>
        <w:t>建设工程企业资质证书的有效期为几年？有效期满后如何办理延续？</w:t>
      </w:r>
      <w:r>
        <w:rPr>
          <w:spacing w:val="-1"/>
          <w:w w:val="95"/>
        </w:rPr>
        <w:t>  </w:t>
      </w:r>
      <w:r>
        <w:rPr>
          <w:spacing w:val="-1"/>
        </w:rPr>
        <w:t>资质证书上的所有资质需同时提出延续申请吗？</w:t>
      </w:r>
    </w:p>
    <w:p>
      <w:pPr>
        <w:pStyle w:val="BodyText"/>
        <w:spacing w:before="11"/>
        <w:rPr>
          <w:b/>
          <w:sz w:val="21"/>
        </w:rPr>
      </w:pPr>
    </w:p>
    <w:p>
      <w:pPr>
        <w:pStyle w:val="BodyText"/>
        <w:ind w:left="1592"/>
        <w:jc w:val="both"/>
      </w:pPr>
      <w:r>
        <w:rPr/>
        <w:t>答：建设工程企业资质证书的有效期为 5 年。企业应在资质证书载明</w:t>
      </w:r>
    </w:p>
    <w:p>
      <w:pPr>
        <w:pStyle w:val="BodyText"/>
        <w:spacing w:before="9"/>
        <w:rPr>
          <w:sz w:val="20"/>
        </w:rPr>
      </w:pPr>
    </w:p>
    <w:p>
      <w:pPr>
        <w:pStyle w:val="BodyText"/>
        <w:spacing w:line="417" w:lineRule="auto"/>
        <w:ind w:left="1033" w:right="671"/>
        <w:jc w:val="both"/>
      </w:pPr>
      <w:r>
        <w:rPr/>
        <w:t>的有效期届满 60 日前，向原资质许可机关按原申报程序申请办理资质证书有效期延续手续。资质证书上的所有资质应同时提出延续申请。逾期未提出延续申请的，资质证书自动失效。</w:t>
      </w:r>
    </w:p>
    <w:p>
      <w:pPr>
        <w:pStyle w:val="BodyText"/>
        <w:spacing w:before="9"/>
        <w:rPr>
          <w:sz w:val="21"/>
        </w:rPr>
      </w:pPr>
    </w:p>
    <w:p>
      <w:pPr>
        <w:pStyle w:val="Heading2"/>
        <w:numPr>
          <w:ilvl w:val="0"/>
          <w:numId w:val="7"/>
        </w:numPr>
        <w:tabs>
          <w:tab w:pos="1459" w:val="left" w:leader="none"/>
        </w:tabs>
        <w:spacing w:line="417" w:lineRule="auto" w:before="0" w:after="0"/>
        <w:ind w:left="1033" w:right="531" w:firstLine="0"/>
        <w:jc w:val="left"/>
      </w:pPr>
      <w:bookmarkStart w:name="19.新设立企业，改制、分立、合并产生的新公司，及跨省变更的新企业，因尚未取得建" w:id="58"/>
      <w:bookmarkEnd w:id="58"/>
      <w:r>
        <w:rPr>
          <w:b w:val="0"/>
        </w:rPr>
      </w:r>
      <w:bookmarkStart w:name="_bookmark19" w:id="59"/>
      <w:bookmarkEnd w:id="59"/>
      <w:r>
        <w:rPr>
          <w:b w:val="0"/>
        </w:rPr>
      </w:r>
      <w:bookmarkStart w:name="_bookmark19" w:id="60"/>
      <w:bookmarkEnd w:id="60"/>
      <w:r>
        <w:rPr>
          <w:spacing w:val="-6"/>
          <w:w w:val="95"/>
        </w:rPr>
        <w:t>新设立企业，改制、分立、合并产生的新公司，及跨省变更的新企业，</w:t>
      </w:r>
      <w:r>
        <w:rPr>
          <w:spacing w:val="-6"/>
          <w:w w:val="95"/>
        </w:rPr>
        <w:t>  </w:t>
      </w:r>
      <w:r>
        <w:rPr>
          <w:spacing w:val="-9"/>
        </w:rPr>
        <w:t>因尚未取得建设工程企业资质，注册人员无法注册或变更，申请资质怎么办？</w:t>
      </w:r>
    </w:p>
    <w:p>
      <w:pPr>
        <w:spacing w:after="0" w:line="417" w:lineRule="auto"/>
        <w:jc w:val="left"/>
        <w:sectPr>
          <w:pgSz w:w="11910" w:h="16840"/>
          <w:pgMar w:top="920" w:bottom="280" w:left="440" w:right="800"/>
        </w:sectPr>
      </w:pPr>
    </w:p>
    <w:p>
      <w:pPr>
        <w:pStyle w:val="BodyText"/>
        <w:spacing w:line="417" w:lineRule="auto" w:before="45"/>
        <w:ind w:left="1033" w:right="671" w:firstLine="559"/>
        <w:jc w:val="both"/>
      </w:pPr>
      <w:r>
        <w:rPr>
          <w:spacing w:val="-3"/>
        </w:rPr>
        <w:t>答：注册人员可用企业注册所在地省级注册管理部门出具的初始注册</w:t>
      </w:r>
      <w:r>
        <w:rPr>
          <w:spacing w:val="-6"/>
        </w:rPr>
        <w:t>表或注册变更来申报。资质批准后，企业应在 </w:t>
      </w:r>
      <w:r>
        <w:rPr/>
        <w:t>3</w:t>
      </w:r>
      <w:r>
        <w:rPr>
          <w:spacing w:val="-10"/>
        </w:rPr>
        <w:t> 个月内完成注册人员初始</w:t>
      </w:r>
      <w:r>
        <w:rPr>
          <w:spacing w:val="-4"/>
        </w:rPr>
        <w:t>注册或变更注册工作，逾期未完成的，其批准的资质无效。</w:t>
      </w:r>
    </w:p>
    <w:p>
      <w:pPr>
        <w:pStyle w:val="BodyText"/>
        <w:spacing w:before="11"/>
        <w:rPr>
          <w:sz w:val="21"/>
        </w:rPr>
      </w:pPr>
    </w:p>
    <w:p>
      <w:pPr>
        <w:pStyle w:val="Heading2"/>
        <w:numPr>
          <w:ilvl w:val="0"/>
          <w:numId w:val="7"/>
        </w:numPr>
        <w:tabs>
          <w:tab w:pos="1459" w:val="left" w:leader="none"/>
        </w:tabs>
        <w:spacing w:line="240" w:lineRule="auto" w:before="0" w:after="0"/>
        <w:ind w:left="1458" w:right="0" w:hanging="426"/>
        <w:jc w:val="left"/>
      </w:pPr>
      <w:bookmarkStart w:name="20.资质标准要求提供的社保证明是指哪些材料？" w:id="61"/>
      <w:bookmarkEnd w:id="61"/>
      <w:r>
        <w:rPr>
          <w:b w:val="0"/>
        </w:rPr>
      </w:r>
      <w:bookmarkStart w:name="_bookmark20" w:id="62"/>
      <w:bookmarkEnd w:id="62"/>
      <w:r>
        <w:rPr>
          <w:b w:val="0"/>
        </w:rPr>
      </w:r>
      <w:bookmarkStart w:name="_bookmark20" w:id="63"/>
      <w:bookmarkEnd w:id="63"/>
      <w:r>
        <w:rPr/>
        <w:t>资质标准要求提供的社保证明是指哪些材料？</w:t>
      </w:r>
    </w:p>
    <w:p>
      <w:pPr>
        <w:pStyle w:val="BodyText"/>
        <w:rPr>
          <w:b/>
        </w:rPr>
      </w:pPr>
    </w:p>
    <w:p>
      <w:pPr>
        <w:pStyle w:val="BodyText"/>
        <w:spacing w:line="417" w:lineRule="auto" w:before="187"/>
        <w:ind w:left="1033" w:right="671" w:firstLine="559"/>
        <w:jc w:val="both"/>
      </w:pPr>
      <w:r>
        <w:rPr/>
        <w:t>答：社会保险证明指社会统筹保险基金管理部门颁发的养老保险手册及对帐单，或加盖社会统筹保险基金管理部门公章的单位缴费明细和缴费凭证（个人缴费的社保不予认可）。</w:t>
      </w:r>
    </w:p>
    <w:p>
      <w:pPr>
        <w:pStyle w:val="BodyText"/>
        <w:spacing w:line="417" w:lineRule="auto"/>
        <w:ind w:left="1033" w:right="668" w:firstLine="559"/>
        <w:jc w:val="both"/>
      </w:pPr>
      <w:r>
        <w:rPr/>
        <w:t>社保证明材料内容中应包括：缴纳保险单位名称、人员姓名、社会保障号（或身份证号）、险种、缴费期限等；同时应附企业的缴费凭证（社保缴费发票、或银行转帐凭证、或地税局出具的税收通用缴款书（完税证明）等）。</w:t>
      </w:r>
    </w:p>
    <w:p>
      <w:pPr>
        <w:pStyle w:val="BodyText"/>
        <w:spacing w:before="8"/>
        <w:rPr>
          <w:sz w:val="21"/>
        </w:rPr>
      </w:pPr>
    </w:p>
    <w:p>
      <w:pPr>
        <w:pStyle w:val="Heading2"/>
        <w:numPr>
          <w:ilvl w:val="0"/>
          <w:numId w:val="7"/>
        </w:numPr>
        <w:tabs>
          <w:tab w:pos="1459" w:val="left" w:leader="none"/>
        </w:tabs>
        <w:spacing w:line="417" w:lineRule="auto" w:before="0" w:after="0"/>
        <w:ind w:left="1033" w:right="774" w:firstLine="0"/>
        <w:jc w:val="left"/>
      </w:pPr>
      <w:bookmarkStart w:name="21.社会保险必须以申报企业名义为员工缴纳吗？社会保险能否以个人名义缴纳？社会保" w:id="64"/>
      <w:bookmarkEnd w:id="64"/>
      <w:r>
        <w:rPr>
          <w:b w:val="0"/>
        </w:rPr>
      </w:r>
      <w:bookmarkStart w:name="_bookmark21" w:id="65"/>
      <w:bookmarkEnd w:id="65"/>
      <w:r>
        <w:rPr>
          <w:b w:val="0"/>
        </w:rPr>
      </w:r>
      <w:bookmarkStart w:name="_bookmark21" w:id="66"/>
      <w:bookmarkEnd w:id="66"/>
      <w:r>
        <w:rPr>
          <w:spacing w:val="-1"/>
          <w:w w:val="95"/>
        </w:rPr>
        <w:t>社会保险必须以申报企业名义为员工缴纳吗？社会保险能否以个人名</w:t>
      </w:r>
      <w:r>
        <w:rPr>
          <w:spacing w:val="-1"/>
          <w:w w:val="95"/>
        </w:rPr>
        <w:t>  </w:t>
      </w:r>
      <w:r>
        <w:rPr>
          <w:spacing w:val="-1"/>
        </w:rPr>
        <w:t>义缴纳？社会保险必须在申报企业注册所在地缴纳吗？</w:t>
      </w:r>
    </w:p>
    <w:p>
      <w:pPr>
        <w:pStyle w:val="BodyText"/>
        <w:spacing w:before="11"/>
        <w:rPr>
          <w:b/>
          <w:sz w:val="21"/>
        </w:rPr>
      </w:pPr>
    </w:p>
    <w:p>
      <w:pPr>
        <w:pStyle w:val="BodyText"/>
        <w:spacing w:line="417" w:lineRule="auto"/>
        <w:ind w:left="1033" w:right="671" w:firstLine="559"/>
      </w:pPr>
      <w:r>
        <w:rPr/>
        <w:t>答：用于申请资质的人员社会保险必须以申报企业名义缴纳，以个人名义缴纳无效。</w:t>
      </w:r>
    </w:p>
    <w:p>
      <w:pPr>
        <w:pStyle w:val="BodyText"/>
        <w:spacing w:line="358" w:lineRule="exact"/>
        <w:ind w:left="1592"/>
      </w:pPr>
      <w:r>
        <w:rPr/>
        <w:t>申报企业按以下情形为人员缴纳社会保险，可以认可：</w:t>
      </w:r>
    </w:p>
    <w:p>
      <w:pPr>
        <w:pStyle w:val="BodyText"/>
        <w:spacing w:before="9"/>
        <w:rPr>
          <w:sz w:val="20"/>
        </w:rPr>
      </w:pPr>
    </w:p>
    <w:p>
      <w:pPr>
        <w:pStyle w:val="ListParagraph"/>
        <w:numPr>
          <w:ilvl w:val="0"/>
          <w:numId w:val="9"/>
        </w:numPr>
        <w:tabs>
          <w:tab w:pos="2295" w:val="left" w:leader="none"/>
        </w:tabs>
        <w:spacing w:line="240" w:lineRule="auto" w:before="0" w:after="0"/>
        <w:ind w:left="2294" w:right="0" w:hanging="703"/>
        <w:jc w:val="left"/>
        <w:rPr>
          <w:sz w:val="28"/>
        </w:rPr>
      </w:pPr>
      <w:r>
        <w:rPr>
          <w:spacing w:val="-3"/>
          <w:sz w:val="28"/>
        </w:rPr>
        <w:t>在企业注册所在地以本企业名义为有关人员缴纳社会保险；</w:t>
      </w:r>
    </w:p>
    <w:p>
      <w:pPr>
        <w:pStyle w:val="BodyText"/>
        <w:spacing w:before="9"/>
        <w:rPr>
          <w:sz w:val="20"/>
        </w:rPr>
      </w:pPr>
    </w:p>
    <w:p>
      <w:pPr>
        <w:pStyle w:val="ListParagraph"/>
        <w:numPr>
          <w:ilvl w:val="0"/>
          <w:numId w:val="9"/>
        </w:numPr>
        <w:tabs>
          <w:tab w:pos="2308" w:val="left" w:leader="none"/>
        </w:tabs>
        <w:spacing w:line="417" w:lineRule="auto" w:before="0" w:after="0"/>
        <w:ind w:left="1033" w:right="671" w:firstLine="559"/>
        <w:jc w:val="left"/>
        <w:rPr>
          <w:sz w:val="28"/>
        </w:rPr>
      </w:pPr>
      <w:r>
        <w:rPr>
          <w:sz w:val="28"/>
        </w:rPr>
        <w:t>在企业注册所在地以外的地区以本企业名义为有关人员缴纳社</w:t>
      </w:r>
      <w:r>
        <w:rPr>
          <w:spacing w:val="-2"/>
          <w:sz w:val="28"/>
        </w:rPr>
        <w:t>会保险</w:t>
      </w:r>
      <w:r>
        <w:rPr>
          <w:sz w:val="28"/>
        </w:rPr>
        <w:t>（</w:t>
      </w:r>
      <w:r>
        <w:rPr>
          <w:spacing w:val="-3"/>
          <w:sz w:val="28"/>
        </w:rPr>
        <w:t>需提供在当地取得的社保登记证</w:t>
      </w:r>
      <w:r>
        <w:rPr>
          <w:sz w:val="28"/>
        </w:rPr>
        <w:t>）；</w:t>
      </w:r>
    </w:p>
    <w:p>
      <w:pPr>
        <w:pStyle w:val="ListParagraph"/>
        <w:numPr>
          <w:ilvl w:val="0"/>
          <w:numId w:val="9"/>
        </w:numPr>
        <w:tabs>
          <w:tab w:pos="2433" w:val="left" w:leader="none"/>
        </w:tabs>
        <w:spacing w:line="417" w:lineRule="auto" w:before="0" w:after="0"/>
        <w:ind w:left="1033" w:right="529" w:firstLine="559"/>
        <w:jc w:val="left"/>
        <w:rPr>
          <w:sz w:val="28"/>
        </w:rPr>
      </w:pPr>
      <w:r>
        <w:rPr>
          <w:spacing w:val="-3"/>
          <w:sz w:val="28"/>
        </w:rPr>
        <w:t>在企业注册所在地以外的地区以本企业分支机构名义为有关人</w:t>
      </w:r>
      <w:r>
        <w:rPr>
          <w:spacing w:val="-13"/>
          <w:sz w:val="28"/>
        </w:rPr>
        <w:t>员缴纳社会保险</w:t>
      </w:r>
      <w:r>
        <w:rPr>
          <w:spacing w:val="-3"/>
          <w:sz w:val="28"/>
        </w:rPr>
        <w:t>（需提供分支机构营业执照及在当地取得的社保登记证</w:t>
      </w:r>
      <w:r>
        <w:rPr>
          <w:spacing w:val="-73"/>
          <w:sz w:val="28"/>
        </w:rPr>
        <w:t>）</w:t>
      </w:r>
      <w:r>
        <w:rPr>
          <w:sz w:val="28"/>
        </w:rPr>
        <w:t>。</w:t>
      </w:r>
    </w:p>
    <w:p>
      <w:pPr>
        <w:spacing w:after="0" w:line="417" w:lineRule="auto"/>
        <w:jc w:val="left"/>
        <w:rPr>
          <w:sz w:val="28"/>
        </w:rPr>
        <w:sectPr>
          <w:pgSz w:w="11910" w:h="16840"/>
          <w:pgMar w:top="920" w:bottom="280" w:left="440" w:right="800"/>
        </w:sectPr>
      </w:pPr>
    </w:p>
    <w:p>
      <w:pPr>
        <w:pStyle w:val="Heading2"/>
        <w:numPr>
          <w:ilvl w:val="0"/>
          <w:numId w:val="7"/>
        </w:numPr>
        <w:tabs>
          <w:tab w:pos="1459" w:val="left" w:leader="none"/>
        </w:tabs>
        <w:spacing w:line="417" w:lineRule="auto" w:before="45" w:after="0"/>
        <w:ind w:left="1033" w:right="774" w:firstLine="0"/>
        <w:jc w:val="left"/>
      </w:pPr>
      <w:bookmarkStart w:name="22.注册执业人员是否必须注册在申报企业，是否可以注册在无建设工程资质的关联企业" w:id="67"/>
      <w:bookmarkEnd w:id="67"/>
      <w:r>
        <w:rPr>
          <w:b w:val="0"/>
        </w:rPr>
      </w:r>
      <w:bookmarkStart w:name="_bookmark22" w:id="68"/>
      <w:bookmarkEnd w:id="68"/>
      <w:r>
        <w:rPr>
          <w:b w:val="0"/>
        </w:rPr>
      </w:r>
      <w:bookmarkStart w:name="_bookmark22" w:id="69"/>
      <w:bookmarkEnd w:id="69"/>
      <w:r>
        <w:rPr>
          <w:spacing w:val="-1"/>
          <w:w w:val="95"/>
        </w:rPr>
        <w:t>注册执业人员是否必须注册在申报企业，是否可以注册在无建设工程</w:t>
      </w:r>
      <w:r>
        <w:rPr>
          <w:spacing w:val="-1"/>
          <w:w w:val="95"/>
        </w:rPr>
        <w:t>  </w:t>
      </w:r>
      <w:r>
        <w:rPr>
          <w:spacing w:val="-1"/>
        </w:rPr>
        <w:t>资质的关联企业？</w:t>
      </w:r>
    </w:p>
    <w:p>
      <w:pPr>
        <w:pStyle w:val="BodyText"/>
        <w:spacing w:before="11"/>
        <w:rPr>
          <w:b/>
          <w:sz w:val="21"/>
        </w:rPr>
      </w:pPr>
    </w:p>
    <w:p>
      <w:pPr>
        <w:pStyle w:val="BodyText"/>
        <w:spacing w:line="417" w:lineRule="auto"/>
        <w:ind w:left="1033" w:right="671" w:firstLine="559"/>
        <w:jc w:val="both"/>
      </w:pPr>
      <w:r>
        <w:rPr/>
        <w:t>答：注册执业人员必须注册在申报企业，注册在其它企业，包括申报企业的上级公司、下级公司、控股公司或参股公司，其注册执业资格均不予认可。</w:t>
      </w:r>
    </w:p>
    <w:p>
      <w:pPr>
        <w:pStyle w:val="BodyText"/>
        <w:spacing w:before="11"/>
        <w:rPr>
          <w:sz w:val="21"/>
        </w:rPr>
      </w:pPr>
    </w:p>
    <w:p>
      <w:pPr>
        <w:pStyle w:val="Heading2"/>
        <w:numPr>
          <w:ilvl w:val="0"/>
          <w:numId w:val="7"/>
        </w:numPr>
        <w:tabs>
          <w:tab w:pos="1459" w:val="left" w:leader="none"/>
        </w:tabs>
        <w:spacing w:line="417" w:lineRule="auto" w:before="0" w:after="0"/>
        <w:ind w:left="1033" w:right="671" w:firstLine="0"/>
        <w:jc w:val="left"/>
      </w:pPr>
      <w:bookmarkStart w:name="23.企业申报材料中所列的个别注册执业人员存在重复注册问题，但剔除该注册执业人员" w:id="70"/>
      <w:bookmarkEnd w:id="70"/>
      <w:r>
        <w:rPr>
          <w:b w:val="0"/>
        </w:rPr>
      </w:r>
      <w:bookmarkStart w:name="_bookmark23" w:id="71"/>
      <w:bookmarkEnd w:id="71"/>
      <w:r>
        <w:rPr>
          <w:b w:val="0"/>
        </w:rPr>
      </w:r>
      <w:bookmarkStart w:name="_bookmark23" w:id="72"/>
      <w:bookmarkEnd w:id="72"/>
      <w:r>
        <w:rPr/>
        <w:t>企业申报材料中所列的个别注册执业人员存在重复注册问题，但剔除</w:t>
      </w:r>
      <w:r>
        <w:rPr>
          <w:spacing w:val="-4"/>
          <w:w w:val="95"/>
        </w:rPr>
        <w:t>该注册执业人员后，企业注册执业人员数量仍然达标，其资质申请是否可  </w:t>
      </w:r>
      <w:r>
        <w:rPr>
          <w:spacing w:val="-4"/>
        </w:rPr>
        <w:t>以认可？</w:t>
      </w:r>
    </w:p>
    <w:p>
      <w:pPr>
        <w:pStyle w:val="BodyText"/>
        <w:spacing w:before="9"/>
        <w:rPr>
          <w:b/>
          <w:sz w:val="21"/>
        </w:rPr>
      </w:pPr>
    </w:p>
    <w:p>
      <w:pPr>
        <w:pStyle w:val="BodyText"/>
        <w:spacing w:line="417" w:lineRule="auto"/>
        <w:ind w:left="1033" w:right="671" w:firstLine="559"/>
      </w:pPr>
      <w:r>
        <w:rPr/>
        <w:t>答：不可以。当申报企业存在注册执业人员重复注册问题没有纠正之前，不批准该企业的资质申请。</w:t>
      </w:r>
    </w:p>
    <w:p>
      <w:pPr>
        <w:pStyle w:val="BodyText"/>
        <w:spacing w:before="11"/>
        <w:rPr>
          <w:sz w:val="21"/>
        </w:rPr>
      </w:pPr>
    </w:p>
    <w:p>
      <w:pPr>
        <w:pStyle w:val="Heading2"/>
        <w:numPr>
          <w:ilvl w:val="0"/>
          <w:numId w:val="7"/>
        </w:numPr>
        <w:tabs>
          <w:tab w:pos="1459" w:val="left" w:leader="none"/>
        </w:tabs>
        <w:spacing w:line="240" w:lineRule="auto" w:before="0" w:after="0"/>
        <w:ind w:left="1458" w:right="0" w:hanging="426"/>
        <w:jc w:val="left"/>
      </w:pPr>
      <w:bookmarkStart w:name="24.存在违法违规行为或发生质量安全事故的企业和个人业绩是否认可？" w:id="73"/>
      <w:bookmarkEnd w:id="73"/>
      <w:r>
        <w:rPr>
          <w:b w:val="0"/>
        </w:rPr>
      </w:r>
      <w:bookmarkStart w:name="_bookmark24" w:id="74"/>
      <w:bookmarkEnd w:id="74"/>
      <w:r>
        <w:rPr>
          <w:b w:val="0"/>
        </w:rPr>
      </w:r>
      <w:bookmarkStart w:name="_bookmark24" w:id="75"/>
      <w:bookmarkEnd w:id="75"/>
      <w:r>
        <w:rPr/>
        <w:t>存在违法违规行为或发生质量安全事故的企业和个人业绩是否认可？</w:t>
      </w:r>
    </w:p>
    <w:p>
      <w:pPr>
        <w:pStyle w:val="BodyText"/>
        <w:rPr>
          <w:b/>
        </w:rPr>
      </w:pPr>
    </w:p>
    <w:p>
      <w:pPr>
        <w:pStyle w:val="BodyText"/>
        <w:spacing w:line="417" w:lineRule="auto" w:before="188"/>
        <w:ind w:left="1033" w:right="671" w:firstLine="559"/>
      </w:pPr>
      <w:r>
        <w:rPr/>
        <w:t>答：存在违法违规行为或发生质量安全事故的项目，作为企业和个人业绩申报时，不予认可。</w:t>
      </w:r>
    </w:p>
    <w:p>
      <w:pPr>
        <w:pStyle w:val="BodyText"/>
        <w:spacing w:before="8"/>
        <w:rPr>
          <w:sz w:val="21"/>
        </w:rPr>
      </w:pPr>
    </w:p>
    <w:p>
      <w:pPr>
        <w:pStyle w:val="Heading2"/>
        <w:numPr>
          <w:ilvl w:val="0"/>
          <w:numId w:val="7"/>
        </w:numPr>
        <w:tabs>
          <w:tab w:pos="1459" w:val="left" w:leader="none"/>
        </w:tabs>
        <w:spacing w:line="240" w:lineRule="auto" w:before="1" w:after="0"/>
        <w:ind w:left="1458" w:right="0" w:hanging="426"/>
        <w:jc w:val="left"/>
      </w:pPr>
      <w:bookmarkStart w:name="25.外商投资者在我国境内申请建设工程企业资质有何规定？" w:id="76"/>
      <w:bookmarkEnd w:id="76"/>
      <w:r>
        <w:rPr>
          <w:b w:val="0"/>
        </w:rPr>
      </w:r>
      <w:bookmarkStart w:name="_bookmark25" w:id="77"/>
      <w:bookmarkEnd w:id="77"/>
      <w:r>
        <w:rPr>
          <w:b w:val="0"/>
        </w:rPr>
      </w:r>
      <w:bookmarkStart w:name="_bookmark25" w:id="78"/>
      <w:bookmarkEnd w:id="78"/>
      <w:r>
        <w:rPr/>
        <w:t>外商投资者在我国境内申请建设工程企业资质有何规定？</w:t>
      </w:r>
    </w:p>
    <w:p>
      <w:pPr>
        <w:pStyle w:val="BodyText"/>
        <w:rPr>
          <w:b/>
        </w:rPr>
      </w:pPr>
    </w:p>
    <w:p>
      <w:pPr>
        <w:pStyle w:val="BodyText"/>
        <w:spacing w:line="417" w:lineRule="auto" w:before="187"/>
        <w:ind w:left="1033" w:right="672" w:firstLine="559"/>
      </w:pPr>
      <w:r>
        <w:rPr/>
        <w:t>答：外商投资者在我国境内设立建设工程企业的资质申请应按照《外商投资建筑业企业管理规定》（建设部、外经贸部令第 113 号）、《&lt;外</w:t>
      </w:r>
    </w:p>
    <w:p>
      <w:pPr>
        <w:pStyle w:val="BodyText"/>
        <w:spacing w:line="417" w:lineRule="auto"/>
        <w:ind w:left="1033" w:right="529"/>
      </w:pPr>
      <w:r>
        <w:rPr>
          <w:spacing w:val="-3"/>
        </w:rPr>
        <w:t>商投资建筑业企业管理规定&gt;的补充规定》</w:t>
      </w:r>
      <w:r>
        <w:rPr/>
        <w:t>（</w:t>
      </w:r>
      <w:r>
        <w:rPr>
          <w:spacing w:val="-10"/>
        </w:rPr>
        <w:t>建设部、商务部令第 </w:t>
      </w:r>
      <w:r>
        <w:rPr/>
        <w:t>121</w:t>
      </w:r>
      <w:r>
        <w:rPr>
          <w:spacing w:val="-33"/>
        </w:rPr>
        <w:t> 号</w:t>
      </w:r>
      <w:r>
        <w:rPr/>
        <w:t>） </w:t>
      </w:r>
      <w:r>
        <w:rPr>
          <w:spacing w:val="7"/>
        </w:rPr>
        <w:t>及《外商投资建筑业企业管理规定中有关资质管理的实施办法》（</w:t>
      </w:r>
      <w:r>
        <w:rPr>
          <w:spacing w:val="4"/>
        </w:rPr>
        <w:t>建市[2003]73</w:t>
      </w:r>
      <w:r>
        <w:rPr>
          <w:spacing w:val="-36"/>
        </w:rPr>
        <w:t> 号</w:t>
      </w:r>
      <w:r>
        <w:rPr>
          <w:spacing w:val="-3"/>
        </w:rPr>
        <w:t>）</w:t>
      </w:r>
      <w:r>
        <w:rPr>
          <w:spacing w:val="-2"/>
        </w:rPr>
        <w:t>等有关规定办理。</w:t>
      </w:r>
    </w:p>
    <w:p>
      <w:pPr>
        <w:spacing w:after="0" w:line="417" w:lineRule="auto"/>
        <w:sectPr>
          <w:pgSz w:w="11910" w:h="16840"/>
          <w:pgMar w:top="920" w:bottom="280" w:left="440" w:right="800"/>
        </w:sectPr>
      </w:pPr>
    </w:p>
    <w:p>
      <w:pPr>
        <w:pStyle w:val="Heading2"/>
        <w:numPr>
          <w:ilvl w:val="0"/>
          <w:numId w:val="7"/>
        </w:numPr>
        <w:tabs>
          <w:tab w:pos="1599" w:val="left" w:leader="none"/>
        </w:tabs>
        <w:spacing w:line="417" w:lineRule="auto" w:before="45" w:after="0"/>
        <w:ind w:left="1033" w:right="531" w:firstLine="0"/>
        <w:jc w:val="left"/>
      </w:pPr>
      <w:bookmarkStart w:name="26．外商独资、中外合资或合作企业在我国境内再投资设立建设工程企业，其资质申请是" w:id="79"/>
      <w:bookmarkEnd w:id="79"/>
      <w:r>
        <w:rPr>
          <w:b w:val="0"/>
        </w:rPr>
      </w:r>
      <w:bookmarkStart w:name="_bookmark26" w:id="80"/>
      <w:bookmarkEnd w:id="80"/>
      <w:r>
        <w:rPr>
          <w:b w:val="0"/>
        </w:rPr>
      </w:r>
      <w:bookmarkStart w:name="_bookmark26" w:id="81"/>
      <w:bookmarkEnd w:id="81"/>
      <w:r>
        <w:rPr>
          <w:spacing w:val="-10"/>
        </w:rPr>
        <w:t>外商独资、中外合资或合作企业在我国境内再投资设立建设工程企业</w:t>
      </w:r>
      <w:r>
        <w:rPr>
          <w:spacing w:val="-10"/>
        </w:rPr>
        <w:t>，其资质申请是否需执行外商投资建设工程企业相应管理规定？</w:t>
      </w:r>
    </w:p>
    <w:p>
      <w:pPr>
        <w:pStyle w:val="BodyText"/>
        <w:spacing w:before="11"/>
        <w:rPr>
          <w:b/>
          <w:sz w:val="21"/>
        </w:rPr>
      </w:pPr>
    </w:p>
    <w:p>
      <w:pPr>
        <w:pStyle w:val="BodyText"/>
        <w:ind w:left="1592"/>
      </w:pPr>
      <w:r>
        <w:rPr>
          <w:spacing w:val="-2"/>
        </w:rPr>
        <w:t>答：需要。</w:t>
      </w:r>
    </w:p>
    <w:p>
      <w:pPr>
        <w:pStyle w:val="BodyText"/>
      </w:pPr>
    </w:p>
    <w:p>
      <w:pPr>
        <w:pStyle w:val="ListParagraph"/>
        <w:numPr>
          <w:ilvl w:val="0"/>
          <w:numId w:val="7"/>
        </w:numPr>
        <w:tabs>
          <w:tab w:pos="1459" w:val="left" w:leader="none"/>
        </w:tabs>
        <w:spacing w:line="604" w:lineRule="auto" w:before="188" w:after="0"/>
        <w:ind w:left="1592" w:right="1057" w:hanging="560"/>
        <w:jc w:val="left"/>
        <w:rPr>
          <w:sz w:val="28"/>
        </w:rPr>
      </w:pPr>
      <w:bookmarkStart w:name="27.外商投资企业申请建设工程企业资质所提供资料可否是外文资料？" w:id="82"/>
      <w:bookmarkEnd w:id="82"/>
      <w:r>
        <w:rPr/>
      </w:r>
      <w:bookmarkStart w:name="_bookmark27" w:id="83"/>
      <w:bookmarkEnd w:id="83"/>
      <w:r>
        <w:rPr/>
      </w:r>
      <w:bookmarkStart w:name="_bookmark27" w:id="84"/>
      <w:bookmarkEnd w:id="84"/>
      <w:r>
        <w:rPr>
          <w:b/>
          <w:spacing w:val="-1"/>
          <w:w w:val="95"/>
          <w:sz w:val="28"/>
        </w:rPr>
        <w:t>外商投资企业申请建设工程企业资质所提供资料可否是外文资料？</w:t>
      </w:r>
      <w:r>
        <w:rPr>
          <w:b/>
          <w:spacing w:val="-1"/>
          <w:w w:val="95"/>
          <w:sz w:val="28"/>
        </w:rPr>
        <w:t> </w:t>
      </w:r>
      <w:r>
        <w:rPr>
          <w:spacing w:val="-3"/>
          <w:sz w:val="28"/>
        </w:rPr>
        <w:t>答：所有外文资料必须提供相应的中文翻译件，方可认定。</w:t>
      </w:r>
    </w:p>
    <w:p>
      <w:pPr>
        <w:pStyle w:val="Heading2"/>
        <w:numPr>
          <w:ilvl w:val="0"/>
          <w:numId w:val="7"/>
        </w:numPr>
        <w:tabs>
          <w:tab w:pos="1459" w:val="left" w:leader="none"/>
        </w:tabs>
        <w:spacing w:line="417" w:lineRule="auto" w:before="0" w:after="0"/>
        <w:ind w:left="1033" w:right="531" w:firstLine="0"/>
        <w:jc w:val="left"/>
      </w:pPr>
      <w:bookmarkStart w:name="28.企业申报资质材料申请表中申报的注册执业人员，有重复注册的情况，是否可以在申" w:id="85"/>
      <w:bookmarkEnd w:id="85"/>
      <w:r>
        <w:rPr>
          <w:b w:val="0"/>
        </w:rPr>
      </w:r>
      <w:bookmarkStart w:name="_bookmark28" w:id="86"/>
      <w:bookmarkEnd w:id="86"/>
      <w:r>
        <w:rPr>
          <w:b w:val="0"/>
        </w:rPr>
      </w:r>
      <w:bookmarkStart w:name="_bookmark28" w:id="87"/>
      <w:bookmarkEnd w:id="87"/>
      <w:r>
        <w:rPr>
          <w:spacing w:val="-2"/>
          <w:w w:val="95"/>
        </w:rPr>
        <w:t>企业申报资质材料申请表中申报的注册执业人员，有重复注册的情况，</w:t>
      </w:r>
      <w:r>
        <w:rPr>
          <w:spacing w:val="-2"/>
          <w:w w:val="95"/>
        </w:rPr>
        <w:t>  </w:t>
      </w:r>
      <w:r>
        <w:rPr>
          <w:spacing w:val="-4"/>
        </w:rPr>
        <w:t>是否可以在申报的注册执业人员总数基础上减去重复注册的人员，再考核该企业人员指标是否达到资格标准要求？</w:t>
      </w:r>
    </w:p>
    <w:p>
      <w:pPr>
        <w:pStyle w:val="BodyText"/>
        <w:spacing w:before="10"/>
        <w:rPr>
          <w:b/>
          <w:sz w:val="21"/>
        </w:rPr>
      </w:pPr>
    </w:p>
    <w:p>
      <w:pPr>
        <w:pStyle w:val="BodyText"/>
        <w:spacing w:line="417" w:lineRule="auto"/>
        <w:ind w:left="1033" w:right="390" w:firstLine="559"/>
      </w:pPr>
      <w:r>
        <w:rPr>
          <w:spacing w:val="-3"/>
        </w:rPr>
        <w:t>答：不可以。企业只要存在注册执业人员重复注册的情况，且该人员 已在企业本次申报注册人员名单之中，注册执业人员指标均认定为不合格。</w:t>
      </w:r>
    </w:p>
    <w:p>
      <w:pPr>
        <w:pStyle w:val="BodyText"/>
        <w:spacing w:before="9"/>
        <w:rPr>
          <w:sz w:val="21"/>
        </w:rPr>
      </w:pPr>
    </w:p>
    <w:p>
      <w:pPr>
        <w:pStyle w:val="Heading2"/>
        <w:numPr>
          <w:ilvl w:val="0"/>
          <w:numId w:val="7"/>
        </w:numPr>
        <w:tabs>
          <w:tab w:pos="1459" w:val="left" w:leader="none"/>
        </w:tabs>
        <w:spacing w:line="240" w:lineRule="auto" w:before="0" w:after="0"/>
        <w:ind w:left="1458" w:right="0" w:hanging="426"/>
        <w:jc w:val="left"/>
      </w:pPr>
      <w:bookmarkStart w:name="29.《建设工程企业基本信息表》如何要求？" w:id="88"/>
      <w:bookmarkEnd w:id="88"/>
      <w:r>
        <w:rPr>
          <w:b w:val="0"/>
        </w:rPr>
      </w:r>
      <w:bookmarkStart w:name="_bookmark29" w:id="89"/>
      <w:bookmarkEnd w:id="89"/>
      <w:r>
        <w:rPr>
          <w:b w:val="0"/>
        </w:rPr>
      </w:r>
      <w:bookmarkStart w:name="_bookmark29" w:id="90"/>
      <w:bookmarkEnd w:id="90"/>
      <w:r>
        <w:rPr/>
        <w:t>《建设工程企业基本信息表》如何要求？</w:t>
      </w:r>
    </w:p>
    <w:p>
      <w:pPr>
        <w:pStyle w:val="BodyText"/>
        <w:rPr>
          <w:b/>
        </w:rPr>
      </w:pPr>
    </w:p>
    <w:p>
      <w:pPr>
        <w:pStyle w:val="BodyText"/>
        <w:spacing w:line="417" w:lineRule="auto" w:before="187"/>
        <w:ind w:left="1033" w:right="668" w:firstLine="559"/>
        <w:jc w:val="both"/>
      </w:pPr>
      <w:r>
        <w:rPr>
          <w:spacing w:val="-3"/>
        </w:rPr>
        <w:t>答：按照《关于请报送&lt;建设工程企业基本信息表&gt;的通知》（</w:t>
      </w:r>
      <w:r>
        <w:rPr>
          <w:spacing w:val="-2"/>
        </w:rPr>
        <w:t>建市资函[2010]93</w:t>
      </w:r>
      <w:r>
        <w:rPr>
          <w:spacing w:val="-34"/>
        </w:rPr>
        <w:t> 号</w:t>
      </w:r>
      <w:r>
        <w:rPr>
          <w:spacing w:val="-25"/>
        </w:rPr>
        <w:t>）</w:t>
      </w:r>
      <w:r>
        <w:rPr>
          <w:spacing w:val="-8"/>
        </w:rPr>
        <w:t>的要求，企业在申请资质时应报送《建设工程企业基本信</w:t>
      </w:r>
      <w:r>
        <w:rPr>
          <w:spacing w:val="-3"/>
        </w:rPr>
        <w:t>息表》，并由行政许可受理部门上网公示。经发现填写内容不齐全、不真实或与企业资质申请表、附件材料信息不一致的，其申报材料不予受理和</w:t>
      </w:r>
      <w:r>
        <w:rPr>
          <w:spacing w:val="-2"/>
        </w:rPr>
        <w:t>审查。</w:t>
      </w:r>
    </w:p>
    <w:p>
      <w:pPr>
        <w:pStyle w:val="BodyText"/>
        <w:spacing w:before="10"/>
        <w:rPr>
          <w:sz w:val="21"/>
        </w:rPr>
      </w:pPr>
    </w:p>
    <w:p>
      <w:pPr>
        <w:pStyle w:val="Heading2"/>
        <w:numPr>
          <w:ilvl w:val="0"/>
          <w:numId w:val="7"/>
        </w:numPr>
        <w:tabs>
          <w:tab w:pos="1459" w:val="left" w:leader="none"/>
        </w:tabs>
        <w:spacing w:line="240" w:lineRule="auto" w:before="1" w:after="0"/>
        <w:ind w:left="1458" w:right="0" w:hanging="426"/>
        <w:jc w:val="left"/>
      </w:pPr>
      <w:bookmarkStart w:name="30.在建设工程企业资质审查中，哪些中、高级职称证书能够予以认可？" w:id="91"/>
      <w:bookmarkEnd w:id="91"/>
      <w:r>
        <w:rPr>
          <w:b w:val="0"/>
        </w:rPr>
      </w:r>
      <w:bookmarkStart w:name="_bookmark30" w:id="92"/>
      <w:bookmarkEnd w:id="92"/>
      <w:r>
        <w:rPr>
          <w:b w:val="0"/>
        </w:rPr>
      </w:r>
      <w:bookmarkStart w:name="_bookmark30" w:id="93"/>
      <w:bookmarkEnd w:id="93"/>
      <w:r>
        <w:rPr/>
        <w:t>在建设工程企业资质审查中，哪些中、高级职称证书能够予以认可？</w:t>
      </w:r>
    </w:p>
    <w:p>
      <w:pPr>
        <w:pStyle w:val="BodyText"/>
        <w:rPr>
          <w:b/>
        </w:rPr>
      </w:pPr>
    </w:p>
    <w:p>
      <w:pPr>
        <w:pStyle w:val="BodyText"/>
        <w:spacing w:line="417" w:lineRule="auto" w:before="185"/>
        <w:ind w:left="1033" w:right="671" w:firstLine="559"/>
      </w:pPr>
      <w:r>
        <w:rPr/>
        <w:t>答：对于有地市级人力资源社会保障主管部门授权文件，且符合授权文件要求评定的中级职称可予以认可。</w:t>
      </w:r>
    </w:p>
    <w:p>
      <w:pPr>
        <w:spacing w:after="0" w:line="417" w:lineRule="auto"/>
        <w:sectPr>
          <w:pgSz w:w="11910" w:h="16840"/>
          <w:pgMar w:top="920" w:bottom="280" w:left="440" w:right="800"/>
        </w:sectPr>
      </w:pPr>
    </w:p>
    <w:p>
      <w:pPr>
        <w:pStyle w:val="BodyText"/>
        <w:spacing w:line="417" w:lineRule="auto" w:before="45"/>
        <w:ind w:left="1033" w:right="671" w:firstLine="559"/>
      </w:pPr>
      <w:r>
        <w:rPr/>
        <w:t>对于有省级人力资源社会保障主管部门授权文件，且符合授权文件要求评定的高级职称可予以认可。</w:t>
      </w:r>
    </w:p>
    <w:p>
      <w:pPr>
        <w:pStyle w:val="BodyText"/>
        <w:spacing w:before="11"/>
        <w:rPr>
          <w:sz w:val="21"/>
        </w:rPr>
      </w:pPr>
    </w:p>
    <w:p>
      <w:pPr>
        <w:pStyle w:val="Heading2"/>
        <w:numPr>
          <w:ilvl w:val="0"/>
          <w:numId w:val="7"/>
        </w:numPr>
        <w:tabs>
          <w:tab w:pos="1459" w:val="left" w:leader="none"/>
        </w:tabs>
        <w:spacing w:line="417" w:lineRule="auto" w:before="0" w:after="0"/>
        <w:ind w:left="1033" w:right="774" w:firstLine="0"/>
        <w:jc w:val="left"/>
      </w:pPr>
      <w:bookmarkStart w:name="31.申报建设工程企业资质，取得建造师临时执业证书人员作为注册建造师申报，是否认" w:id="94"/>
      <w:bookmarkEnd w:id="94"/>
      <w:r>
        <w:rPr>
          <w:b w:val="0"/>
        </w:rPr>
      </w:r>
      <w:bookmarkStart w:name="_bookmark31" w:id="95"/>
      <w:bookmarkEnd w:id="95"/>
      <w:r>
        <w:rPr>
          <w:b w:val="0"/>
        </w:rPr>
      </w:r>
      <w:bookmarkStart w:name="_bookmark31" w:id="96"/>
      <w:bookmarkEnd w:id="96"/>
      <w:r>
        <w:rPr>
          <w:spacing w:val="-1"/>
          <w:w w:val="95"/>
        </w:rPr>
        <w:t>申报建设工程企业资质，取得建造师临时执业证书人员作为注册建造</w:t>
      </w:r>
      <w:r>
        <w:rPr>
          <w:spacing w:val="-1"/>
          <w:w w:val="95"/>
        </w:rPr>
        <w:t>  </w:t>
      </w:r>
      <w:r>
        <w:rPr>
          <w:spacing w:val="-1"/>
        </w:rPr>
        <w:t>师申报，是否认可？</w:t>
      </w:r>
    </w:p>
    <w:p>
      <w:pPr>
        <w:pStyle w:val="BodyText"/>
        <w:spacing w:before="11"/>
        <w:rPr>
          <w:b/>
          <w:sz w:val="21"/>
        </w:rPr>
      </w:pPr>
    </w:p>
    <w:p>
      <w:pPr>
        <w:pStyle w:val="BodyText"/>
        <w:spacing w:line="417" w:lineRule="auto" w:before="1"/>
        <w:ind w:left="1033" w:right="671" w:firstLine="559"/>
      </w:pPr>
      <w:r>
        <w:rPr>
          <w:spacing w:val="-19"/>
        </w:rPr>
        <w:t>答：自 </w:t>
      </w:r>
      <w:r>
        <w:rPr/>
        <w:t>2013</w:t>
      </w:r>
      <w:r>
        <w:rPr>
          <w:spacing w:val="-46"/>
        </w:rPr>
        <w:t> 年 </w:t>
      </w:r>
      <w:r>
        <w:rPr/>
        <w:t>2</w:t>
      </w:r>
      <w:r>
        <w:rPr>
          <w:spacing w:val="-47"/>
        </w:rPr>
        <w:t> 月 </w:t>
      </w:r>
      <w:r>
        <w:rPr/>
        <w:t>28</w:t>
      </w:r>
      <w:r>
        <w:rPr>
          <w:spacing w:val="-10"/>
        </w:rPr>
        <w:t> 日起，取得建造师临时执业证书人员作为企业</w:t>
      </w:r>
      <w:r>
        <w:rPr>
          <w:spacing w:val="-4"/>
        </w:rPr>
        <w:t>注册人员申报不予认可。</w:t>
      </w:r>
    </w:p>
    <w:p>
      <w:pPr>
        <w:pStyle w:val="BodyText"/>
        <w:spacing w:before="8"/>
        <w:rPr>
          <w:sz w:val="21"/>
        </w:rPr>
      </w:pPr>
    </w:p>
    <w:p>
      <w:pPr>
        <w:pStyle w:val="Heading2"/>
        <w:numPr>
          <w:ilvl w:val="0"/>
          <w:numId w:val="7"/>
        </w:numPr>
        <w:tabs>
          <w:tab w:pos="1459" w:val="left" w:leader="none"/>
        </w:tabs>
        <w:spacing w:line="240" w:lineRule="auto" w:before="1" w:after="0"/>
        <w:ind w:left="1458" w:right="0" w:hanging="426"/>
        <w:jc w:val="left"/>
      </w:pPr>
      <w:bookmarkStart w:name="32.企业净资产指标如何考核？" w:id="97"/>
      <w:bookmarkEnd w:id="97"/>
      <w:r>
        <w:rPr>
          <w:b w:val="0"/>
        </w:rPr>
      </w:r>
      <w:bookmarkStart w:name="_bookmark32" w:id="98"/>
      <w:bookmarkEnd w:id="98"/>
      <w:r>
        <w:rPr>
          <w:b w:val="0"/>
        </w:rPr>
      </w:r>
      <w:bookmarkStart w:name="_bookmark32" w:id="99"/>
      <w:bookmarkEnd w:id="99"/>
      <w:r>
        <w:rPr/>
        <w:t>企业净资产指标如何考核？</w:t>
      </w:r>
    </w:p>
    <w:p>
      <w:pPr>
        <w:pStyle w:val="BodyText"/>
        <w:rPr>
          <w:b/>
        </w:rPr>
      </w:pPr>
    </w:p>
    <w:p>
      <w:pPr>
        <w:pStyle w:val="BodyText"/>
        <w:spacing w:line="417" w:lineRule="auto" w:before="187"/>
        <w:ind w:left="1033" w:right="390" w:firstLine="559"/>
      </w:pPr>
      <w:r>
        <w:rPr>
          <w:spacing w:val="-3"/>
        </w:rPr>
        <w:t>答：企业净资产就是企业所有者（即投资方或股东</w:t>
      </w:r>
      <w:r>
        <w:rPr/>
        <w:t>）</w:t>
      </w:r>
      <w:r>
        <w:rPr>
          <w:spacing w:val="-3"/>
        </w:rPr>
        <w:t>权益，是指所有 者在企业资产中享有的经济利益，其金额为资产减去负债后的余额，即企 业年度财务报表中的“所有者权益”。所有者权益包括实收资本（</w:t>
      </w:r>
      <w:r>
        <w:rPr>
          <w:spacing w:val="-2"/>
        </w:rPr>
        <w:t>或者股 本</w:t>
      </w:r>
      <w:r>
        <w:rPr>
          <w:spacing w:val="-3"/>
        </w:rPr>
        <w:t>）、资本公积、盈余公积和未分配利润等。企业应提供申请资质的上年 度合法的财务报表</w:t>
      </w:r>
      <w:r>
        <w:rPr/>
        <w:t>（</w:t>
      </w:r>
      <w:r>
        <w:rPr>
          <w:spacing w:val="-2"/>
        </w:rPr>
        <w:t>全套报告</w:t>
      </w:r>
      <w:r>
        <w:rPr/>
        <w:t>）</w:t>
      </w:r>
      <w:r>
        <w:rPr>
          <w:spacing w:val="-3"/>
        </w:rPr>
        <w:t>；对上年度净资产不满足标准要求，但近 </w:t>
      </w:r>
      <w:r>
        <w:rPr>
          <w:spacing w:val="-11"/>
        </w:rPr>
        <w:t>期通过增资等符合标准要求的，应提供申报前合法的财务报表</w:t>
      </w:r>
      <w:r>
        <w:rPr/>
        <w:t>（</w:t>
      </w:r>
      <w:r>
        <w:rPr>
          <w:spacing w:val="-3"/>
        </w:rPr>
        <w:t>全套报告</w:t>
      </w:r>
      <w:r>
        <w:rPr>
          <w:spacing w:val="-140"/>
        </w:rPr>
        <w:t>）</w:t>
      </w:r>
      <w:r>
        <w:rPr/>
        <w:t>。</w:t>
      </w:r>
      <w:r>
        <w:rPr>
          <w:spacing w:val="-3"/>
        </w:rPr>
        <w:t>首次申请资质的，以提供的企业《营业执照》所载注册资本考核净资产。</w:t>
      </w:r>
    </w:p>
    <w:p>
      <w:pPr>
        <w:pStyle w:val="BodyText"/>
        <w:spacing w:before="10"/>
        <w:rPr>
          <w:sz w:val="21"/>
        </w:rPr>
      </w:pPr>
    </w:p>
    <w:p>
      <w:pPr>
        <w:pStyle w:val="Heading2"/>
        <w:numPr>
          <w:ilvl w:val="0"/>
          <w:numId w:val="7"/>
        </w:numPr>
        <w:tabs>
          <w:tab w:pos="1459" w:val="left" w:leader="none"/>
        </w:tabs>
        <w:spacing w:line="240" w:lineRule="auto" w:before="0" w:after="0"/>
        <w:ind w:left="1458" w:right="0" w:hanging="426"/>
        <w:jc w:val="left"/>
      </w:pPr>
      <w:bookmarkStart w:name="33.在何处可以查询公示意见中发生过质量安全事故的具体情况？" w:id="100"/>
      <w:bookmarkEnd w:id="100"/>
      <w:r>
        <w:rPr>
          <w:b w:val="0"/>
        </w:rPr>
      </w:r>
      <w:bookmarkStart w:name="_bookmark33" w:id="101"/>
      <w:bookmarkEnd w:id="101"/>
      <w:r>
        <w:rPr>
          <w:b w:val="0"/>
        </w:rPr>
      </w:r>
      <w:bookmarkStart w:name="_bookmark33" w:id="102"/>
      <w:bookmarkEnd w:id="102"/>
      <w:r>
        <w:rPr/>
        <w:t>在何处可以查询公示意见中发生过质量安全事故的具体情况？</w:t>
      </w:r>
    </w:p>
    <w:p>
      <w:pPr>
        <w:pStyle w:val="BodyText"/>
        <w:rPr>
          <w:b/>
        </w:rPr>
      </w:pPr>
    </w:p>
    <w:p>
      <w:pPr>
        <w:pStyle w:val="BodyText"/>
        <w:spacing w:line="417" w:lineRule="auto" w:before="185"/>
        <w:ind w:left="1033" w:right="672" w:firstLine="559"/>
      </w:pPr>
      <w:r>
        <w:rPr/>
        <w:t>答：质量安全事故情况可登陆我部网站——工程质量安全监管——事故快报栏目查询。</w:t>
      </w:r>
    </w:p>
    <w:p>
      <w:pPr>
        <w:pStyle w:val="BodyText"/>
        <w:spacing w:before="11"/>
        <w:rPr>
          <w:sz w:val="21"/>
        </w:rPr>
      </w:pPr>
    </w:p>
    <w:p>
      <w:pPr>
        <w:pStyle w:val="Heading2"/>
        <w:numPr>
          <w:ilvl w:val="0"/>
          <w:numId w:val="7"/>
        </w:numPr>
        <w:tabs>
          <w:tab w:pos="1599" w:val="left" w:leader="none"/>
        </w:tabs>
        <w:spacing w:line="240" w:lineRule="auto" w:before="0" w:after="0"/>
        <w:ind w:left="1598" w:right="0" w:hanging="566"/>
        <w:jc w:val="left"/>
      </w:pPr>
      <w:bookmarkStart w:name="34．专家审查意见公示为不同意的企业，如何查询具体意见？" w:id="103"/>
      <w:bookmarkEnd w:id="103"/>
      <w:r>
        <w:rPr>
          <w:b w:val="0"/>
        </w:rPr>
      </w:r>
      <w:bookmarkStart w:name="_bookmark34" w:id="104"/>
      <w:bookmarkEnd w:id="104"/>
      <w:r>
        <w:rPr>
          <w:b w:val="0"/>
        </w:rPr>
      </w:r>
      <w:bookmarkStart w:name="_bookmark34" w:id="105"/>
      <w:bookmarkEnd w:id="105"/>
      <w:r>
        <w:rPr/>
        <w:t>专家审查意见公示为不同意的企业，如何查询具体意见？</w:t>
      </w:r>
    </w:p>
    <w:p>
      <w:pPr>
        <w:pStyle w:val="BodyText"/>
        <w:rPr>
          <w:b/>
        </w:rPr>
      </w:pPr>
    </w:p>
    <w:p>
      <w:pPr>
        <w:pStyle w:val="BodyText"/>
        <w:spacing w:line="417" w:lineRule="auto" w:before="188"/>
        <w:ind w:left="1033" w:right="671" w:firstLine="559"/>
      </w:pPr>
      <w:r>
        <w:rPr/>
        <w:t>答：专家审查意见公示为不同意的企业可通过“住房和城乡建设部网站主页→办事大厅→受理发证信息查询”查询具体意见。</w:t>
      </w:r>
    </w:p>
    <w:p>
      <w:pPr>
        <w:spacing w:after="0" w:line="417" w:lineRule="auto"/>
        <w:sectPr>
          <w:pgSz w:w="11910" w:h="16840"/>
          <w:pgMar w:top="920" w:bottom="280" w:left="440" w:right="800"/>
        </w:sectPr>
      </w:pPr>
    </w:p>
    <w:p>
      <w:pPr>
        <w:pStyle w:val="Heading2"/>
        <w:numPr>
          <w:ilvl w:val="0"/>
          <w:numId w:val="7"/>
        </w:numPr>
        <w:tabs>
          <w:tab w:pos="1459" w:val="left" w:leader="none"/>
        </w:tabs>
        <w:spacing w:line="417" w:lineRule="auto" w:before="45" w:after="0"/>
        <w:ind w:left="1033" w:right="774" w:firstLine="0"/>
        <w:jc w:val="left"/>
      </w:pPr>
      <w:bookmarkStart w:name="35.通过建设工程企业资质申报软件提交陈述申请的，如何下载公示意见包？" w:id="106"/>
      <w:bookmarkEnd w:id="106"/>
      <w:r>
        <w:rPr>
          <w:b w:val="0"/>
        </w:rPr>
      </w:r>
      <w:bookmarkStart w:name="_bookmark35" w:id="107"/>
      <w:bookmarkEnd w:id="107"/>
      <w:r>
        <w:rPr>
          <w:b w:val="0"/>
        </w:rPr>
      </w:r>
      <w:bookmarkStart w:name="_bookmark35" w:id="108"/>
      <w:bookmarkEnd w:id="108"/>
      <w:r>
        <w:rPr>
          <w:spacing w:val="-1"/>
          <w:w w:val="95"/>
        </w:rPr>
        <w:t>通过建设工程企业资质申报软件提交陈述申请的，如何下载公示意见</w:t>
      </w:r>
      <w:r>
        <w:rPr>
          <w:spacing w:val="-1"/>
          <w:w w:val="95"/>
        </w:rPr>
        <w:t>  </w:t>
      </w:r>
      <w:r>
        <w:rPr>
          <w:spacing w:val="-1"/>
        </w:rPr>
        <w:t>包？</w:t>
      </w:r>
    </w:p>
    <w:p>
      <w:pPr>
        <w:pStyle w:val="BodyText"/>
        <w:spacing w:before="11"/>
        <w:rPr>
          <w:b/>
          <w:sz w:val="21"/>
        </w:rPr>
      </w:pPr>
    </w:p>
    <w:p>
      <w:pPr>
        <w:pStyle w:val="BodyText"/>
        <w:spacing w:line="417" w:lineRule="auto"/>
        <w:ind w:left="1033" w:right="671" w:firstLine="559"/>
      </w:pPr>
      <w:r>
        <w:rPr/>
        <w:t>答：企业通过建设工程企业资质申报软件提交陈述申请，可选择新建陈述材料，输入 32 位材料编号下载公示意见包。</w:t>
      </w:r>
    </w:p>
    <w:p>
      <w:pPr>
        <w:pStyle w:val="BodyText"/>
        <w:spacing w:line="417" w:lineRule="auto"/>
        <w:ind w:left="1033" w:right="671" w:firstLine="559"/>
      </w:pPr>
      <w:r>
        <w:rPr/>
        <w:t>32</w:t>
      </w:r>
      <w:r>
        <w:rPr>
          <w:spacing w:val="-13"/>
        </w:rPr>
        <w:t> 位材料编号可通过查询资质申请表左上角条形码或登录“住房和城</w:t>
      </w:r>
      <w:r>
        <w:rPr>
          <w:spacing w:val="-5"/>
        </w:rPr>
        <w:t>乡建设部网站主页→办事大厅→受理发证信息查询”查询。</w:t>
      </w:r>
    </w:p>
    <w:p>
      <w:pPr>
        <w:pStyle w:val="BodyText"/>
        <w:spacing w:before="11"/>
        <w:rPr>
          <w:sz w:val="21"/>
        </w:rPr>
      </w:pPr>
    </w:p>
    <w:p>
      <w:pPr>
        <w:pStyle w:val="Heading2"/>
        <w:numPr>
          <w:ilvl w:val="0"/>
          <w:numId w:val="7"/>
        </w:numPr>
        <w:tabs>
          <w:tab w:pos="1459" w:val="left" w:leader="none"/>
        </w:tabs>
        <w:spacing w:line="240" w:lineRule="auto" w:before="0" w:after="0"/>
        <w:ind w:left="1458" w:right="0" w:hanging="426"/>
        <w:jc w:val="left"/>
      </w:pPr>
      <w:bookmarkStart w:name="36.被列为“失信被执行人”的企业可否按照建市[2014]79号办理变更？" w:id="109"/>
      <w:bookmarkEnd w:id="109"/>
      <w:r>
        <w:rPr>
          <w:b w:val="0"/>
        </w:rPr>
      </w:r>
      <w:bookmarkStart w:name="_bookmark36" w:id="110"/>
      <w:bookmarkEnd w:id="110"/>
      <w:r>
        <w:rPr>
          <w:b w:val="0"/>
        </w:rPr>
      </w:r>
      <w:bookmarkStart w:name="_bookmark36" w:id="111"/>
      <w:bookmarkEnd w:id="111"/>
      <w:r>
        <w:rPr/>
        <w:t>被列为“失信被执行人”的企业可否按照建市[</w:t>
      </w:r>
      <w:r>
        <w:rPr/>
        <w:t>2014]79</w:t>
      </w:r>
      <w:r>
        <w:rPr>
          <w:spacing w:val="-12"/>
        </w:rPr>
        <w:t> 号办理变更？</w:t>
      </w:r>
    </w:p>
    <w:p>
      <w:pPr>
        <w:pStyle w:val="BodyText"/>
        <w:rPr>
          <w:b/>
        </w:rPr>
      </w:pPr>
    </w:p>
    <w:p>
      <w:pPr>
        <w:pStyle w:val="BodyText"/>
        <w:spacing w:line="417" w:lineRule="auto" w:before="185"/>
        <w:ind w:left="1033" w:right="668" w:firstLine="559"/>
        <w:jc w:val="both"/>
      </w:pPr>
      <w:r>
        <w:rPr/>
        <w:t>答：按照中共中央办公厅、国务院办公厅印发的《关于加快推进失信被执行人信用监督、警示和惩戒机制建设的意见》，被列为“失信被执行人”的企业，除企业外资退出、国有企业改制两种情形外，不得按照建市[2014]79 号申请变更。</w:t>
      </w:r>
    </w:p>
    <w:p>
      <w:pPr>
        <w:pStyle w:val="BodyText"/>
        <w:spacing w:before="11"/>
        <w:rPr>
          <w:sz w:val="21"/>
        </w:rPr>
      </w:pPr>
    </w:p>
    <w:p>
      <w:pPr>
        <w:pStyle w:val="Heading2"/>
        <w:numPr>
          <w:ilvl w:val="0"/>
          <w:numId w:val="7"/>
        </w:numPr>
        <w:tabs>
          <w:tab w:pos="1459" w:val="left" w:leader="none"/>
        </w:tabs>
        <w:spacing w:line="240" w:lineRule="auto" w:before="0" w:after="0"/>
        <w:ind w:left="1458" w:right="0" w:hanging="426"/>
        <w:jc w:val="left"/>
      </w:pPr>
      <w:bookmarkStart w:name="37.如何下载建设工程企业资质申报软件？" w:id="112"/>
      <w:bookmarkEnd w:id="112"/>
      <w:r>
        <w:rPr>
          <w:b w:val="0"/>
        </w:rPr>
      </w:r>
      <w:bookmarkStart w:name="_bookmark37" w:id="113"/>
      <w:bookmarkEnd w:id="113"/>
      <w:r>
        <w:rPr>
          <w:b w:val="0"/>
        </w:rPr>
      </w:r>
      <w:bookmarkStart w:name="_bookmark37" w:id="114"/>
      <w:bookmarkEnd w:id="114"/>
      <w:r>
        <w:rPr/>
        <w:t>如何下载建设工程企业资质申报软件？</w:t>
      </w:r>
    </w:p>
    <w:p>
      <w:pPr>
        <w:pStyle w:val="BodyText"/>
        <w:rPr>
          <w:b/>
        </w:rPr>
      </w:pPr>
    </w:p>
    <w:p>
      <w:pPr>
        <w:pStyle w:val="BodyText"/>
        <w:spacing w:before="187"/>
        <w:ind w:left="1033" w:firstLine="559"/>
      </w:pPr>
      <w:r>
        <w:rPr/>
        <w:t>答：建设工程企业资质申报软件下载网址：jsb.justonetech.com。</w:t>
      </w:r>
    </w:p>
    <w:p>
      <w:pPr>
        <w:pStyle w:val="BodyText"/>
      </w:pPr>
    </w:p>
    <w:p>
      <w:pPr>
        <w:pStyle w:val="Heading2"/>
        <w:numPr>
          <w:ilvl w:val="0"/>
          <w:numId w:val="7"/>
        </w:numPr>
        <w:tabs>
          <w:tab w:pos="1459" w:val="left" w:leader="none"/>
        </w:tabs>
        <w:spacing w:line="417" w:lineRule="auto" w:before="185" w:after="0"/>
        <w:ind w:left="1033" w:right="671" w:firstLine="0"/>
        <w:jc w:val="left"/>
      </w:pPr>
      <w:bookmarkStart w:name="38.《住房城乡建设部办公厅关于进一步推进勘察设计资质资格电子化管理工作的通知》" w:id="115"/>
      <w:bookmarkEnd w:id="115"/>
      <w:r>
        <w:rPr>
          <w:b w:val="0"/>
        </w:rPr>
      </w:r>
      <w:bookmarkStart w:name="_bookmark38" w:id="116"/>
      <w:bookmarkEnd w:id="116"/>
      <w:r>
        <w:rPr>
          <w:b w:val="0"/>
        </w:rPr>
      </w:r>
      <w:bookmarkStart w:name="_bookmark38" w:id="117"/>
      <w:bookmarkEnd w:id="117"/>
      <w:r>
        <w:rPr/>
        <w:t>《住房城乡建设部办公厅关于进一步推进勘察设计资质资格电子化管</w:t>
      </w:r>
      <w:r>
        <w:rPr>
          <w:spacing w:val="-8"/>
        </w:rPr>
        <w:t>理工作的通知》</w:t>
      </w:r>
      <w:r>
        <w:rPr/>
        <w:t>（</w:t>
      </w:r>
      <w:r>
        <w:rPr>
          <w:spacing w:val="-22"/>
        </w:rPr>
        <w:t>建办市 </w:t>
      </w:r>
      <w:r>
        <w:rPr/>
        <w:t>2017[67]号</w:t>
      </w:r>
      <w:r>
        <w:rPr>
          <w:spacing w:val="-29"/>
        </w:rPr>
        <w:t>）</w:t>
      </w:r>
      <w:r>
        <w:rPr>
          <w:spacing w:val="-5"/>
        </w:rPr>
        <w:t>第三条“未进入全国建筑市场监管</w:t>
      </w:r>
      <w:r>
        <w:rPr>
          <w:spacing w:val="-7"/>
          <w:w w:val="95"/>
        </w:rPr>
        <w:t>公共服务平台的企业业绩和个人业绩，在资质审查时不作为有效业绩认定  </w:t>
      </w:r>
      <w:r>
        <w:rPr>
          <w:spacing w:val="-7"/>
        </w:rPr>
        <w:t>的”，涉及哪些资质项？</w:t>
      </w:r>
    </w:p>
    <w:p>
      <w:pPr>
        <w:pStyle w:val="BodyText"/>
        <w:spacing w:before="11"/>
        <w:rPr>
          <w:b/>
          <w:sz w:val="21"/>
        </w:rPr>
      </w:pPr>
    </w:p>
    <w:p>
      <w:pPr>
        <w:pStyle w:val="BodyText"/>
        <w:spacing w:line="417" w:lineRule="auto"/>
        <w:ind w:left="1033" w:right="668" w:firstLine="559"/>
      </w:pPr>
      <w:r>
        <w:rPr>
          <w:spacing w:val="-3"/>
        </w:rPr>
        <w:t>答：申请建筑行业、市政行业及其相应专业（人防工程专业除外</w:t>
      </w:r>
      <w:r>
        <w:rPr/>
        <w:t>）工</w:t>
      </w:r>
      <w:r>
        <w:rPr>
          <w:spacing w:val="-3"/>
        </w:rPr>
        <w:t>程设计甲级资质，具体如下：</w:t>
      </w:r>
    </w:p>
    <w:p>
      <w:pPr>
        <w:pStyle w:val="BodyText"/>
        <w:spacing w:line="417" w:lineRule="auto"/>
        <w:ind w:left="1033" w:right="673" w:firstLine="559"/>
      </w:pPr>
      <w:r>
        <w:rPr/>
        <w:t>1、建筑行业甲级、市政行业甲级、市政行业（燃气工程、轨道交通工程除外）甲级。</w:t>
      </w:r>
    </w:p>
    <w:p>
      <w:pPr>
        <w:spacing w:after="0" w:line="417" w:lineRule="auto"/>
        <w:sectPr>
          <w:pgSz w:w="11910" w:h="16840"/>
          <w:pgMar w:top="920" w:bottom="280" w:left="440" w:right="800"/>
        </w:sectPr>
      </w:pPr>
    </w:p>
    <w:p>
      <w:pPr>
        <w:pStyle w:val="BodyText"/>
        <w:spacing w:line="417" w:lineRule="auto" w:before="45"/>
        <w:ind w:left="1033" w:right="668" w:firstLine="559"/>
        <w:jc w:val="both"/>
      </w:pPr>
      <w:r>
        <w:rPr/>
        <w:t>2、建筑行业（建筑工程）甲级、建筑设计事务所甲级、结构设计事务所甲级、机电设计事务所甲级、市政行业（给水工程、排水工程、城镇燃气工程、热力工程、道路工程、桥梁工程、城市隧道工程、公共交通工程、载人索道工程、轨道交通工程、环境卫生工程）专业甲级。</w:t>
      </w:r>
    </w:p>
    <w:p>
      <w:pPr>
        <w:pStyle w:val="BodyText"/>
        <w:spacing w:line="417" w:lineRule="auto"/>
        <w:ind w:left="1033" w:right="671" w:firstLine="559"/>
      </w:pPr>
      <w:r>
        <w:rPr/>
        <w:t>申请上述资质升级、增项、新申请，未进入全国建筑市场监管公共服务平台的企业业绩和个人业绩，在资质审查时不作为有效业绩认定。</w:t>
      </w:r>
    </w:p>
    <w:p>
      <w:pPr>
        <w:pStyle w:val="BodyText"/>
        <w:spacing w:before="10"/>
        <w:rPr>
          <w:sz w:val="21"/>
        </w:rPr>
      </w:pPr>
    </w:p>
    <w:p>
      <w:pPr>
        <w:pStyle w:val="Heading2"/>
      </w:pPr>
      <w:bookmarkStart w:name="39.2018年1月1日后，如何填报勘察设计企业业绩和个人业绩？" w:id="118"/>
      <w:bookmarkEnd w:id="118"/>
      <w:r>
        <w:rPr>
          <w:b w:val="0"/>
        </w:rPr>
      </w:r>
      <w:bookmarkStart w:name="_bookmark39" w:id="119"/>
      <w:bookmarkEnd w:id="119"/>
      <w:r>
        <w:rPr>
          <w:b w:val="0"/>
        </w:rPr>
      </w:r>
      <w:r>
        <w:rPr/>
        <w:t>39.2018 年 1 月 1 日后，如何填报勘察设计企业业绩和个人业绩？</w:t>
      </w:r>
    </w:p>
    <w:p>
      <w:pPr>
        <w:pStyle w:val="BodyText"/>
        <w:rPr>
          <w:b/>
        </w:rPr>
      </w:pPr>
    </w:p>
    <w:p>
      <w:pPr>
        <w:pStyle w:val="BodyText"/>
        <w:spacing w:line="417" w:lineRule="auto" w:before="188"/>
        <w:ind w:left="1033" w:right="671" w:firstLine="559"/>
        <w:jc w:val="both"/>
      </w:pPr>
      <w:r>
        <w:rPr/>
        <w:t>答：申报企业应按照建设工程企业资质申报软件提示要求，填报企业业绩和个人业绩资料，并填写全国建筑市场监管公共服务平台相应工程项目的 16 位项目编号。</w:t>
      </w:r>
    </w:p>
    <w:p>
      <w:pPr>
        <w:pStyle w:val="BodyText"/>
        <w:spacing w:line="417" w:lineRule="auto"/>
        <w:ind w:left="1033" w:right="671" w:firstLine="559"/>
      </w:pPr>
      <w:r>
        <w:rPr/>
        <w:t>个人业绩需上传本人亲笔签名并加盖申报企业公章的“专业技术人员基本情况及业绩表”原件扫描件，不需提交其他证明材料。</w:t>
      </w:r>
    </w:p>
    <w:p>
      <w:pPr>
        <w:pStyle w:val="BodyText"/>
        <w:spacing w:before="8"/>
        <w:rPr>
          <w:sz w:val="21"/>
        </w:rPr>
      </w:pPr>
    </w:p>
    <w:p>
      <w:pPr>
        <w:pStyle w:val="Heading2"/>
      </w:pPr>
      <w:bookmarkStart w:name="40.建设工程企业资质延续告知承诺制如何申报？" w:id="120"/>
      <w:bookmarkEnd w:id="120"/>
      <w:r>
        <w:rPr>
          <w:b w:val="0"/>
        </w:rPr>
      </w:r>
      <w:bookmarkStart w:name="_bookmark40" w:id="121"/>
      <w:bookmarkEnd w:id="121"/>
      <w:r>
        <w:rPr>
          <w:b w:val="0"/>
        </w:rPr>
      </w:r>
      <w:r>
        <w:rPr/>
        <w:t>40.建设工程企业资质延续告知承诺制如何申报？</w:t>
      </w:r>
    </w:p>
    <w:p>
      <w:pPr>
        <w:pStyle w:val="BodyText"/>
        <w:rPr>
          <w:b/>
        </w:rPr>
      </w:pPr>
    </w:p>
    <w:p>
      <w:pPr>
        <w:pStyle w:val="BodyText"/>
        <w:spacing w:line="417" w:lineRule="auto" w:before="187"/>
        <w:ind w:left="1033" w:right="672" w:firstLine="559"/>
        <w:jc w:val="both"/>
      </w:pPr>
      <w:r>
        <w:rPr>
          <w:spacing w:val="-3"/>
        </w:rPr>
        <w:t>答：按照《住房和城乡建设部办公厅关于部分建设工程企业资质延续</w:t>
      </w:r>
      <w:r>
        <w:rPr>
          <w:spacing w:val="-6"/>
        </w:rPr>
        <w:t>审批实行告知承诺制的通知》</w:t>
      </w:r>
      <w:r>
        <w:rPr>
          <w:spacing w:val="-3"/>
        </w:rPr>
        <w:t>（</w:t>
      </w:r>
      <w:r>
        <w:rPr>
          <w:spacing w:val="-2"/>
        </w:rPr>
        <w:t>建办市函[</w:t>
      </w:r>
      <w:r>
        <w:rPr/>
        <w:t>2019]438</w:t>
      </w:r>
      <w:r>
        <w:rPr>
          <w:spacing w:val="-36"/>
        </w:rPr>
        <w:t> 号</w:t>
      </w:r>
      <w:r>
        <w:rPr>
          <w:spacing w:val="-20"/>
        </w:rPr>
        <w:t>），</w:t>
      </w:r>
      <w:r>
        <w:rPr>
          <w:spacing w:val="-35"/>
        </w:rPr>
        <w:t>自 </w:t>
      </w:r>
      <w:r>
        <w:rPr/>
        <w:t>2019</w:t>
      </w:r>
      <w:r>
        <w:rPr>
          <w:spacing w:val="-47"/>
        </w:rPr>
        <w:t> 年 </w:t>
      </w:r>
      <w:r>
        <w:rPr/>
        <w:t>9</w:t>
      </w:r>
      <w:r>
        <w:rPr>
          <w:spacing w:val="-34"/>
        </w:rPr>
        <w:t> 月</w:t>
      </w:r>
    </w:p>
    <w:p>
      <w:pPr>
        <w:pStyle w:val="BodyText"/>
        <w:spacing w:line="417" w:lineRule="auto"/>
        <w:ind w:left="1033" w:right="671"/>
        <w:jc w:val="both"/>
      </w:pPr>
      <w:r>
        <w:rPr/>
        <w:t>1 日起，我部负责的工程勘察、工程设计、建筑业企业、工程监理企业资质延续审批实行告知承诺制。申报企业可以按照以下步骤提交资质延续申请：</w:t>
      </w:r>
    </w:p>
    <w:p>
      <w:pPr>
        <w:pStyle w:val="BodyText"/>
        <w:spacing w:line="417" w:lineRule="auto"/>
        <w:ind w:left="1033" w:right="671" w:firstLine="559"/>
      </w:pPr>
      <w:r>
        <w:rPr/>
        <w:t>一、通过我部门户网站--办事大厅--企业行政许可事项--在线申报栏目，完成中国政务服务平台法人用户注册。</w:t>
      </w:r>
    </w:p>
    <w:p>
      <w:pPr>
        <w:spacing w:after="0" w:line="417" w:lineRule="auto"/>
        <w:sectPr>
          <w:pgSz w:w="11910" w:h="16840"/>
          <w:pgMar w:top="920" w:bottom="280" w:left="440" w:right="800"/>
        </w:sectPr>
      </w:pPr>
    </w:p>
    <w:p>
      <w:pPr>
        <w:pStyle w:val="BodyText"/>
        <w:spacing w:line="417" w:lineRule="auto" w:before="45"/>
        <w:ind w:left="1033" w:right="671" w:firstLine="559"/>
        <w:jc w:val="both"/>
      </w:pPr>
      <w:r>
        <w:rPr/>
        <w:t>二、登录中国政务服务平台，选择住房和城乡建设部办事事项中相应资质延续事项，按照系统提示填报企业基本情况、资质信息、注册人员等信息，在线打印纸质申请表。</w:t>
      </w:r>
    </w:p>
    <w:p>
      <w:pPr>
        <w:pStyle w:val="BodyText"/>
        <w:spacing w:line="417" w:lineRule="auto"/>
        <w:ind w:left="1033" w:right="531" w:firstLine="559"/>
      </w:pPr>
      <w:r>
        <w:rPr>
          <w:spacing w:val="-3"/>
        </w:rPr>
        <w:t>三、将法人签字并加盖单位印章的纸质申请表邮寄至中华人民共和国</w:t>
      </w:r>
      <w:r>
        <w:rPr>
          <w:spacing w:val="-10"/>
        </w:rPr>
        <w:t>住房和城乡建设部行政审批集中受理办公室，或直接送达窗口，完成受理。</w:t>
      </w:r>
    </w:p>
    <w:p>
      <w:pPr>
        <w:pStyle w:val="BodyText"/>
      </w:pPr>
    </w:p>
    <w:p>
      <w:pPr>
        <w:pStyle w:val="BodyText"/>
      </w:pPr>
    </w:p>
    <w:p>
      <w:pPr>
        <w:pStyle w:val="BodyText"/>
        <w:spacing w:before="11"/>
        <w:rPr>
          <w:sz w:val="19"/>
        </w:rPr>
      </w:pPr>
    </w:p>
    <w:p>
      <w:pPr>
        <w:pStyle w:val="Heading1"/>
        <w:spacing w:before="1"/>
      </w:pPr>
      <w:bookmarkStart w:name="2、施工单位申报设计资质的要点" w:id="122"/>
      <w:bookmarkEnd w:id="122"/>
      <w:r>
        <w:rPr>
          <w:b w:val="0"/>
        </w:rPr>
      </w:r>
      <w:bookmarkStart w:name="_bookmark41" w:id="123"/>
      <w:bookmarkEnd w:id="123"/>
      <w:r>
        <w:rPr>
          <w:b w:val="0"/>
        </w:rPr>
      </w:r>
      <w:r>
        <w:rPr/>
        <w:t>2、施工单位申报设计资质的要点</w:t>
      </w:r>
    </w:p>
    <w:p>
      <w:pPr>
        <w:pStyle w:val="BodyText"/>
        <w:spacing w:before="5"/>
        <w:rPr>
          <w:rFonts w:ascii="黑体"/>
          <w:b/>
          <w:sz w:val="47"/>
        </w:rPr>
      </w:pPr>
    </w:p>
    <w:p>
      <w:pPr>
        <w:pStyle w:val="Heading2"/>
        <w:numPr>
          <w:ilvl w:val="0"/>
          <w:numId w:val="10"/>
        </w:numPr>
        <w:tabs>
          <w:tab w:pos="1317" w:val="left" w:leader="none"/>
        </w:tabs>
        <w:spacing w:line="240" w:lineRule="auto" w:before="0" w:after="0"/>
        <w:ind w:left="1316" w:right="0" w:hanging="284"/>
        <w:jc w:val="left"/>
      </w:pPr>
      <w:bookmarkStart w:name="1.企业申报工程设计资质，应提供哪些材料？" w:id="124"/>
      <w:bookmarkEnd w:id="124"/>
      <w:r>
        <w:rPr>
          <w:b w:val="0"/>
        </w:rPr>
      </w:r>
      <w:bookmarkStart w:name="_bookmark42" w:id="125"/>
      <w:bookmarkEnd w:id="125"/>
      <w:r>
        <w:rPr>
          <w:b w:val="0"/>
        </w:rPr>
      </w:r>
      <w:bookmarkStart w:name="_bookmark42" w:id="126"/>
      <w:bookmarkEnd w:id="126"/>
      <w:r>
        <w:rPr/>
        <w:t>企业申报工程设计资质，应提供哪些材料？</w:t>
      </w:r>
    </w:p>
    <w:p>
      <w:pPr>
        <w:pStyle w:val="BodyText"/>
        <w:rPr>
          <w:b/>
        </w:rPr>
      </w:pPr>
    </w:p>
    <w:p>
      <w:pPr>
        <w:pStyle w:val="BodyText"/>
        <w:spacing w:line="417" w:lineRule="auto" w:before="187"/>
        <w:ind w:left="1033" w:right="531" w:firstLine="559"/>
      </w:pPr>
      <w:r>
        <w:rPr>
          <w:spacing w:val="-14"/>
        </w:rPr>
        <w:t>答：企业申报工程设计资质，其申报材料依据申请类别的不同而不同， </w:t>
      </w:r>
      <w:r>
        <w:rPr>
          <w:spacing w:val="-5"/>
        </w:rPr>
        <w:t>企业首次申请、升级申请、增项申请或延续申请的具体申报材料内容详见</w:t>
      </w:r>
    </w:p>
    <w:p>
      <w:pPr>
        <w:pStyle w:val="BodyText"/>
        <w:spacing w:line="417" w:lineRule="auto"/>
        <w:ind w:left="1033" w:right="668"/>
        <w:jc w:val="both"/>
      </w:pPr>
      <w:r>
        <w:rPr/>
        <w:t>《建设工程勘察设计资质管理规定实施意见》（建市[2007]202 号）第十一条、第十二条、第十三条、第十五条，其中申请工程设计综合资质的详见第十四条。</w:t>
      </w:r>
    </w:p>
    <w:p>
      <w:pPr>
        <w:pStyle w:val="BodyText"/>
        <w:spacing w:before="8"/>
        <w:rPr>
          <w:sz w:val="21"/>
        </w:rPr>
      </w:pPr>
    </w:p>
    <w:p>
      <w:pPr>
        <w:pStyle w:val="Heading2"/>
        <w:numPr>
          <w:ilvl w:val="0"/>
          <w:numId w:val="10"/>
        </w:numPr>
        <w:tabs>
          <w:tab w:pos="1317" w:val="left" w:leader="none"/>
        </w:tabs>
        <w:spacing w:line="240" w:lineRule="auto" w:before="1" w:after="0"/>
        <w:ind w:left="1316" w:right="0" w:hanging="284"/>
        <w:jc w:val="left"/>
      </w:pPr>
      <w:bookmarkStart w:name="2.外商投资企业是否可以申报工程设计资质？应提供哪些材料？" w:id="127"/>
      <w:bookmarkEnd w:id="127"/>
      <w:r>
        <w:rPr>
          <w:b w:val="0"/>
        </w:rPr>
      </w:r>
      <w:bookmarkStart w:name="_bookmark43" w:id="128"/>
      <w:bookmarkEnd w:id="128"/>
      <w:r>
        <w:rPr>
          <w:b w:val="0"/>
        </w:rPr>
      </w:r>
      <w:bookmarkStart w:name="_bookmark43" w:id="129"/>
      <w:bookmarkEnd w:id="129"/>
      <w:r>
        <w:rPr/>
        <w:t>外商投资企业是否可以申报工程设计资质？应提供哪些材料？</w:t>
      </w:r>
    </w:p>
    <w:p>
      <w:pPr>
        <w:pStyle w:val="BodyText"/>
        <w:rPr>
          <w:b/>
        </w:rPr>
      </w:pPr>
    </w:p>
    <w:p>
      <w:pPr>
        <w:pStyle w:val="BodyText"/>
        <w:spacing w:line="417" w:lineRule="auto" w:before="187"/>
        <w:ind w:left="1033" w:right="672" w:firstLine="559"/>
      </w:pPr>
      <w:r>
        <w:rPr>
          <w:spacing w:val="-7"/>
        </w:rPr>
        <w:t>答：外商投资企业可以申报工程设计资质。</w:t>
      </w:r>
      <w:r>
        <w:rPr/>
        <w:t>2018</w:t>
      </w:r>
      <w:r>
        <w:rPr>
          <w:spacing w:val="-47"/>
        </w:rPr>
        <w:t> 年 </w:t>
      </w:r>
      <w:r>
        <w:rPr/>
        <w:t>10</w:t>
      </w:r>
      <w:r>
        <w:rPr>
          <w:spacing w:val="-46"/>
        </w:rPr>
        <w:t> 月 </w:t>
      </w:r>
      <w:r>
        <w:rPr/>
        <w:t>31</w:t>
      </w:r>
      <w:r>
        <w:rPr>
          <w:spacing w:val="-20"/>
        </w:rPr>
        <w:t> 日后，外</w:t>
      </w:r>
      <w:r>
        <w:rPr>
          <w:spacing w:val="-5"/>
        </w:rPr>
        <w:t>商投资企业申请工程设计资质的条件和申报材料与内资企业一致。</w:t>
      </w:r>
    </w:p>
    <w:p>
      <w:pPr>
        <w:pStyle w:val="BodyText"/>
        <w:spacing w:before="11"/>
        <w:rPr>
          <w:sz w:val="21"/>
        </w:rPr>
      </w:pPr>
    </w:p>
    <w:p>
      <w:pPr>
        <w:pStyle w:val="Heading2"/>
        <w:numPr>
          <w:ilvl w:val="0"/>
          <w:numId w:val="10"/>
        </w:numPr>
        <w:tabs>
          <w:tab w:pos="1317" w:val="left" w:leader="none"/>
        </w:tabs>
        <w:spacing w:line="604" w:lineRule="auto" w:before="0" w:after="0"/>
        <w:ind w:left="1592" w:right="1477" w:hanging="560"/>
        <w:jc w:val="left"/>
        <w:rPr>
          <w:b w:val="0"/>
        </w:rPr>
      </w:pPr>
      <w:bookmarkStart w:name="3.工程设计企业申报资质延续，是否需要提供企业业绩证明材料？" w:id="130"/>
      <w:bookmarkEnd w:id="130"/>
      <w:r>
        <w:rPr>
          <w:b w:val="0"/>
        </w:rPr>
      </w:r>
      <w:bookmarkStart w:name="_bookmark44" w:id="131"/>
      <w:bookmarkEnd w:id="131"/>
      <w:r>
        <w:rPr>
          <w:b w:val="0"/>
        </w:rPr>
      </w:r>
      <w:bookmarkStart w:name="_bookmark44" w:id="132"/>
      <w:bookmarkEnd w:id="132"/>
      <w:r>
        <w:rPr>
          <w:spacing w:val="-1"/>
          <w:w w:val="95"/>
        </w:rPr>
        <w:t>工程设计企业申报资质延续，是否需要提供企业业绩证明材料？</w:t>
      </w:r>
      <w:r>
        <w:rPr>
          <w:spacing w:val="-1"/>
          <w:w w:val="95"/>
        </w:rPr>
        <w:t> </w:t>
      </w:r>
      <w:r>
        <w:rPr>
          <w:b w:val="0"/>
          <w:spacing w:val="-3"/>
        </w:rPr>
        <w:t>答：不需要。</w:t>
      </w:r>
    </w:p>
    <w:p>
      <w:pPr>
        <w:pStyle w:val="Heading2"/>
        <w:numPr>
          <w:ilvl w:val="0"/>
          <w:numId w:val="10"/>
        </w:numPr>
        <w:tabs>
          <w:tab w:pos="1317" w:val="left" w:leader="none"/>
        </w:tabs>
        <w:spacing w:line="358" w:lineRule="exact" w:before="0" w:after="0"/>
        <w:ind w:left="1316" w:right="0" w:hanging="284"/>
        <w:jc w:val="left"/>
      </w:pPr>
      <w:bookmarkStart w:name="4.工程设计综合资质企业申请延续，需提供哪些材料？" w:id="133"/>
      <w:bookmarkEnd w:id="133"/>
      <w:r>
        <w:rPr>
          <w:b w:val="0"/>
        </w:rPr>
      </w:r>
      <w:bookmarkStart w:name="_bookmark45" w:id="134"/>
      <w:bookmarkEnd w:id="134"/>
      <w:r>
        <w:rPr>
          <w:b w:val="0"/>
        </w:rPr>
      </w:r>
      <w:bookmarkStart w:name="_bookmark45" w:id="135"/>
      <w:bookmarkEnd w:id="135"/>
      <w:r>
        <w:rPr/>
        <w:t>工程设计综合资质企业申请延续，需提供哪些材料？</w:t>
      </w:r>
    </w:p>
    <w:p>
      <w:pPr>
        <w:pStyle w:val="BodyText"/>
        <w:rPr>
          <w:b/>
        </w:rPr>
      </w:pPr>
    </w:p>
    <w:p>
      <w:pPr>
        <w:pStyle w:val="BodyText"/>
        <w:spacing w:before="187"/>
        <w:ind w:left="1576" w:right="2053"/>
        <w:jc w:val="center"/>
      </w:pPr>
      <w:r>
        <w:rPr/>
        <w:t>答：工程设计综合资质企业申请延续，需提供以下材料：</w:t>
      </w:r>
    </w:p>
    <w:p>
      <w:pPr>
        <w:spacing w:after="0"/>
        <w:jc w:val="center"/>
        <w:sectPr>
          <w:pgSz w:w="11910" w:h="16840"/>
          <w:pgMar w:top="920" w:bottom="280" w:left="440" w:right="800"/>
        </w:sectPr>
      </w:pPr>
    </w:p>
    <w:p>
      <w:pPr>
        <w:pStyle w:val="ListParagraph"/>
        <w:numPr>
          <w:ilvl w:val="1"/>
          <w:numId w:val="10"/>
        </w:numPr>
        <w:tabs>
          <w:tab w:pos="2295" w:val="left" w:leader="none"/>
        </w:tabs>
        <w:spacing w:line="240" w:lineRule="auto" w:before="45" w:after="0"/>
        <w:ind w:left="2294" w:right="0" w:hanging="703"/>
        <w:jc w:val="left"/>
        <w:rPr>
          <w:sz w:val="28"/>
        </w:rPr>
      </w:pPr>
      <w:r>
        <w:rPr>
          <w:spacing w:val="-3"/>
          <w:sz w:val="28"/>
        </w:rPr>
        <w:t>工程设计资质申请表及电子文档；</w:t>
      </w:r>
    </w:p>
    <w:p>
      <w:pPr>
        <w:pStyle w:val="BodyText"/>
        <w:spacing w:before="9"/>
        <w:rPr>
          <w:sz w:val="20"/>
        </w:rPr>
      </w:pPr>
    </w:p>
    <w:p>
      <w:pPr>
        <w:pStyle w:val="ListParagraph"/>
        <w:numPr>
          <w:ilvl w:val="1"/>
          <w:numId w:val="10"/>
        </w:numPr>
        <w:tabs>
          <w:tab w:pos="2295" w:val="left" w:leader="none"/>
        </w:tabs>
        <w:spacing w:line="240" w:lineRule="auto" w:before="0" w:after="0"/>
        <w:ind w:left="2294" w:right="0" w:hanging="703"/>
        <w:jc w:val="left"/>
        <w:rPr>
          <w:sz w:val="28"/>
        </w:rPr>
      </w:pPr>
      <w:r>
        <w:rPr>
          <w:spacing w:val="-3"/>
          <w:sz w:val="28"/>
        </w:rPr>
        <w:t>企业法人营业执照副本复印件；</w:t>
      </w:r>
    </w:p>
    <w:p>
      <w:pPr>
        <w:pStyle w:val="BodyText"/>
        <w:spacing w:before="9"/>
        <w:rPr>
          <w:sz w:val="20"/>
        </w:rPr>
      </w:pPr>
    </w:p>
    <w:p>
      <w:pPr>
        <w:pStyle w:val="ListParagraph"/>
        <w:numPr>
          <w:ilvl w:val="1"/>
          <w:numId w:val="10"/>
        </w:numPr>
        <w:tabs>
          <w:tab w:pos="2295" w:val="left" w:leader="none"/>
        </w:tabs>
        <w:spacing w:line="240" w:lineRule="auto" w:before="0" w:after="0"/>
        <w:ind w:left="2294" w:right="0" w:hanging="703"/>
        <w:jc w:val="left"/>
        <w:rPr>
          <w:sz w:val="28"/>
        </w:rPr>
      </w:pPr>
      <w:r>
        <w:rPr>
          <w:spacing w:val="-3"/>
          <w:sz w:val="28"/>
        </w:rPr>
        <w:t>原工程设计资质证书副本复印件；</w:t>
      </w:r>
    </w:p>
    <w:p>
      <w:pPr>
        <w:pStyle w:val="BodyText"/>
        <w:spacing w:before="9"/>
        <w:rPr>
          <w:sz w:val="20"/>
        </w:rPr>
      </w:pPr>
    </w:p>
    <w:p>
      <w:pPr>
        <w:pStyle w:val="ListParagraph"/>
        <w:numPr>
          <w:ilvl w:val="1"/>
          <w:numId w:val="10"/>
        </w:numPr>
        <w:tabs>
          <w:tab w:pos="2308" w:val="left" w:leader="none"/>
        </w:tabs>
        <w:spacing w:line="240" w:lineRule="auto" w:before="0" w:after="0"/>
        <w:ind w:left="2308" w:right="0" w:hanging="716"/>
        <w:jc w:val="left"/>
        <w:rPr>
          <w:sz w:val="28"/>
        </w:rPr>
      </w:pPr>
      <w:r>
        <w:rPr>
          <w:spacing w:val="-21"/>
          <w:sz w:val="28"/>
        </w:rPr>
        <w:t>符合 </w:t>
      </w:r>
      <w:r>
        <w:rPr>
          <w:sz w:val="28"/>
        </w:rPr>
        <w:t>2</w:t>
      </w:r>
      <w:r>
        <w:rPr>
          <w:spacing w:val="-11"/>
          <w:sz w:val="28"/>
        </w:rPr>
        <w:t> 个工程设计行业甲级资质或 </w:t>
      </w:r>
      <w:r>
        <w:rPr>
          <w:sz w:val="28"/>
        </w:rPr>
        <w:t>1</w:t>
      </w:r>
      <w:r>
        <w:rPr>
          <w:spacing w:val="-6"/>
          <w:sz w:val="28"/>
        </w:rPr>
        <w:t> 个工程设计行业甲级资质</w:t>
      </w:r>
    </w:p>
    <w:p>
      <w:pPr>
        <w:pStyle w:val="BodyText"/>
        <w:spacing w:before="9"/>
        <w:rPr>
          <w:sz w:val="20"/>
        </w:rPr>
      </w:pPr>
    </w:p>
    <w:p>
      <w:pPr>
        <w:pStyle w:val="BodyText"/>
        <w:spacing w:line="417" w:lineRule="auto"/>
        <w:ind w:left="1033" w:right="671"/>
      </w:pPr>
      <w:r>
        <w:rPr>
          <w:spacing w:val="-18"/>
        </w:rPr>
        <w:t>和其他 </w:t>
      </w:r>
      <w:r>
        <w:rPr/>
        <w:t>3</w:t>
      </w:r>
      <w:r>
        <w:rPr>
          <w:spacing w:val="-10"/>
        </w:rPr>
        <w:t> 个不同行业甲级工程设计专业资质标准要求的注册执业人员的身</w:t>
      </w:r>
      <w:r>
        <w:rPr>
          <w:spacing w:val="-4"/>
        </w:rPr>
        <w:t>份证明复印件、加盖执业印章的注册证书复印件；</w:t>
      </w:r>
    </w:p>
    <w:p>
      <w:pPr>
        <w:pStyle w:val="ListParagraph"/>
        <w:numPr>
          <w:ilvl w:val="1"/>
          <w:numId w:val="10"/>
        </w:numPr>
        <w:tabs>
          <w:tab w:pos="2295" w:val="left" w:leader="none"/>
        </w:tabs>
        <w:spacing w:line="358" w:lineRule="exact" w:before="0" w:after="0"/>
        <w:ind w:left="2294" w:right="0" w:hanging="703"/>
        <w:jc w:val="left"/>
        <w:rPr>
          <w:sz w:val="28"/>
        </w:rPr>
      </w:pPr>
      <w:r>
        <w:rPr>
          <w:spacing w:val="-3"/>
          <w:sz w:val="28"/>
        </w:rPr>
        <w:t>专业技术人员初级以上职称证书、身份证明复印件；</w:t>
      </w:r>
    </w:p>
    <w:p>
      <w:pPr>
        <w:pStyle w:val="BodyText"/>
        <w:spacing w:before="9"/>
        <w:rPr>
          <w:sz w:val="20"/>
        </w:rPr>
      </w:pPr>
    </w:p>
    <w:p>
      <w:pPr>
        <w:pStyle w:val="ListParagraph"/>
        <w:numPr>
          <w:ilvl w:val="1"/>
          <w:numId w:val="10"/>
        </w:numPr>
        <w:tabs>
          <w:tab w:pos="2308" w:val="left" w:leader="none"/>
        </w:tabs>
        <w:spacing w:line="240" w:lineRule="auto" w:before="0" w:after="0"/>
        <w:ind w:left="2308" w:right="0" w:hanging="716"/>
        <w:jc w:val="left"/>
        <w:rPr>
          <w:sz w:val="28"/>
        </w:rPr>
      </w:pPr>
      <w:r>
        <w:rPr>
          <w:spacing w:val="-21"/>
          <w:sz w:val="28"/>
        </w:rPr>
        <w:t>符合 </w:t>
      </w:r>
      <w:r>
        <w:rPr>
          <w:sz w:val="28"/>
        </w:rPr>
        <w:t>2</w:t>
      </w:r>
      <w:r>
        <w:rPr>
          <w:spacing w:val="-11"/>
          <w:sz w:val="28"/>
        </w:rPr>
        <w:t> 个工程设计行业甲级资质或 </w:t>
      </w:r>
      <w:r>
        <w:rPr>
          <w:sz w:val="28"/>
        </w:rPr>
        <w:t>1</w:t>
      </w:r>
      <w:r>
        <w:rPr>
          <w:spacing w:val="-6"/>
          <w:sz w:val="28"/>
        </w:rPr>
        <w:t> 个工程设计行业甲级资质</w:t>
      </w:r>
    </w:p>
    <w:p>
      <w:pPr>
        <w:pStyle w:val="BodyText"/>
        <w:spacing w:before="9"/>
        <w:rPr>
          <w:sz w:val="20"/>
        </w:rPr>
      </w:pPr>
    </w:p>
    <w:p>
      <w:pPr>
        <w:pStyle w:val="BodyText"/>
        <w:spacing w:line="417" w:lineRule="auto"/>
        <w:ind w:left="1033" w:right="531"/>
      </w:pPr>
      <w:r>
        <w:rPr>
          <w:spacing w:val="-19"/>
        </w:rPr>
        <w:t>和其他 </w:t>
      </w:r>
      <w:r>
        <w:rPr/>
        <w:t>3</w:t>
      </w:r>
      <w:r>
        <w:rPr>
          <w:spacing w:val="-10"/>
        </w:rPr>
        <w:t> 个不同行业甲级工程设计专业资质标准要求的非注册专业技术人</w:t>
      </w:r>
      <w:r>
        <w:rPr>
          <w:spacing w:val="-14"/>
        </w:rPr>
        <w:t>员的身份证明、职称证书、毕业证书等复印件及近一个月的社保证明原件， </w:t>
      </w:r>
      <w:r>
        <w:rPr>
          <w:spacing w:val="-5"/>
        </w:rPr>
        <w:t>主导专业的非注册人员还需提供“专业技术人员基本情况及业绩表”。</w:t>
      </w:r>
    </w:p>
    <w:p>
      <w:pPr>
        <w:pStyle w:val="BodyText"/>
        <w:spacing w:before="11"/>
        <w:rPr>
          <w:sz w:val="21"/>
        </w:rPr>
      </w:pPr>
    </w:p>
    <w:p>
      <w:pPr>
        <w:pStyle w:val="ListParagraph"/>
        <w:numPr>
          <w:ilvl w:val="0"/>
          <w:numId w:val="10"/>
        </w:numPr>
        <w:tabs>
          <w:tab w:pos="1317" w:val="left" w:leader="none"/>
        </w:tabs>
        <w:spacing w:line="604" w:lineRule="auto" w:before="0" w:after="0"/>
        <w:ind w:left="1592" w:right="4287" w:hanging="560"/>
        <w:jc w:val="left"/>
        <w:rPr>
          <w:sz w:val="28"/>
        </w:rPr>
      </w:pPr>
      <w:bookmarkStart w:name="5.建筑工程设计事务所可以是有限公司吗？" w:id="136"/>
      <w:bookmarkEnd w:id="136"/>
      <w:r>
        <w:rPr/>
      </w:r>
      <w:bookmarkStart w:name="_bookmark46" w:id="137"/>
      <w:bookmarkEnd w:id="137"/>
      <w:r>
        <w:rPr/>
      </w:r>
      <w:bookmarkStart w:name="_bookmark46" w:id="138"/>
      <w:bookmarkEnd w:id="138"/>
      <w:r>
        <w:rPr>
          <w:b/>
          <w:sz w:val="28"/>
        </w:rPr>
        <w:t>建筑工程设计事务所可以是有限公司吗？</w:t>
      </w:r>
      <w:r>
        <w:rPr>
          <w:b/>
          <w:sz w:val="28"/>
        </w:rPr>
        <w:t> </w:t>
      </w:r>
      <w:r>
        <w:rPr>
          <w:spacing w:val="-2"/>
          <w:sz w:val="28"/>
        </w:rPr>
        <w:t>答：可以。</w:t>
      </w:r>
    </w:p>
    <w:p>
      <w:pPr>
        <w:pStyle w:val="Heading2"/>
        <w:numPr>
          <w:ilvl w:val="0"/>
          <w:numId w:val="10"/>
        </w:numPr>
        <w:tabs>
          <w:tab w:pos="1317" w:val="left" w:leader="none"/>
        </w:tabs>
        <w:spacing w:line="417" w:lineRule="auto" w:before="0" w:after="0"/>
        <w:ind w:left="1033" w:right="913" w:firstLine="0"/>
        <w:jc w:val="left"/>
      </w:pPr>
      <w:bookmarkStart w:name="6.一个企业可以同时持有建筑工程事务所资质和建筑工程设计专业资质证书吗？" w:id="139"/>
      <w:bookmarkEnd w:id="139"/>
      <w:r>
        <w:rPr>
          <w:b w:val="0"/>
        </w:rPr>
      </w:r>
      <w:bookmarkStart w:name="_bookmark47" w:id="140"/>
      <w:bookmarkEnd w:id="140"/>
      <w:r>
        <w:rPr>
          <w:b w:val="0"/>
        </w:rPr>
      </w:r>
      <w:bookmarkStart w:name="_bookmark47" w:id="141"/>
      <w:bookmarkEnd w:id="141"/>
      <w:r>
        <w:rPr>
          <w:w w:val="95"/>
        </w:rPr>
        <w:t>一个企业可以同时持有建筑工程事务所资质和建筑工程设计专业资质</w:t>
      </w:r>
      <w:r>
        <w:rPr>
          <w:w w:val="95"/>
        </w:rPr>
        <w:t>  </w:t>
      </w:r>
      <w:r>
        <w:rPr/>
        <w:t>证书吗？</w:t>
      </w:r>
    </w:p>
    <w:p>
      <w:pPr>
        <w:pStyle w:val="BodyText"/>
        <w:spacing w:before="10"/>
        <w:rPr>
          <w:b/>
          <w:sz w:val="21"/>
        </w:rPr>
      </w:pPr>
    </w:p>
    <w:p>
      <w:pPr>
        <w:pStyle w:val="BodyText"/>
        <w:spacing w:before="1"/>
        <w:ind w:left="1592"/>
      </w:pPr>
      <w:r>
        <w:rPr/>
        <w:t>答：不可以。</w:t>
      </w:r>
    </w:p>
    <w:p>
      <w:pPr>
        <w:pStyle w:val="BodyText"/>
      </w:pPr>
    </w:p>
    <w:p>
      <w:pPr>
        <w:pStyle w:val="Heading2"/>
        <w:numPr>
          <w:ilvl w:val="0"/>
          <w:numId w:val="10"/>
        </w:numPr>
        <w:tabs>
          <w:tab w:pos="1317" w:val="left" w:leader="none"/>
        </w:tabs>
        <w:spacing w:line="417" w:lineRule="auto" w:before="187" w:after="0"/>
        <w:ind w:left="1033" w:right="913" w:firstLine="0"/>
        <w:jc w:val="left"/>
      </w:pPr>
      <w:bookmarkStart w:name="7.持有建筑工程事务所资质的企业是否可以直接申请核定为建筑工程设计专业甲级资质？" w:id="142"/>
      <w:bookmarkEnd w:id="142"/>
      <w:r>
        <w:rPr>
          <w:b w:val="0"/>
        </w:rPr>
      </w:r>
      <w:bookmarkStart w:name="_bookmark48" w:id="143"/>
      <w:bookmarkEnd w:id="143"/>
      <w:r>
        <w:rPr>
          <w:b w:val="0"/>
        </w:rPr>
      </w:r>
      <w:bookmarkStart w:name="_bookmark48" w:id="144"/>
      <w:bookmarkEnd w:id="144"/>
      <w:r>
        <w:rPr>
          <w:w w:val="95"/>
        </w:rPr>
        <w:t>持有建筑工程事务所资质的企业是否可以直接申请核定为建筑工程设</w:t>
      </w:r>
      <w:r>
        <w:rPr>
          <w:w w:val="95"/>
        </w:rPr>
        <w:t>  </w:t>
      </w:r>
      <w:r>
        <w:rPr/>
        <w:t>计专业甲级资质？</w:t>
      </w:r>
    </w:p>
    <w:p>
      <w:pPr>
        <w:pStyle w:val="BodyText"/>
        <w:spacing w:before="9"/>
        <w:rPr>
          <w:b/>
          <w:sz w:val="21"/>
        </w:rPr>
      </w:pPr>
    </w:p>
    <w:p>
      <w:pPr>
        <w:pStyle w:val="BodyText"/>
        <w:spacing w:line="417" w:lineRule="auto"/>
        <w:ind w:left="1033" w:right="668" w:firstLine="559"/>
        <w:jc w:val="both"/>
      </w:pPr>
      <w:r>
        <w:rPr>
          <w:spacing w:val="-3"/>
        </w:rPr>
        <w:t>答：不可以。已持有建筑工程事务所的企业若需申请建筑工程设计专业资质，应先注销建筑工程事务所资质，再申请建筑工程设计专业资质， 且只能从乙级开始申请。</w:t>
      </w:r>
    </w:p>
    <w:p>
      <w:pPr>
        <w:spacing w:after="0" w:line="417" w:lineRule="auto"/>
        <w:jc w:val="both"/>
        <w:sectPr>
          <w:pgSz w:w="11910" w:h="16840"/>
          <w:pgMar w:top="920" w:bottom="280" w:left="440" w:right="800"/>
        </w:sectPr>
      </w:pPr>
    </w:p>
    <w:p>
      <w:pPr>
        <w:pStyle w:val="Heading2"/>
        <w:numPr>
          <w:ilvl w:val="0"/>
          <w:numId w:val="10"/>
        </w:numPr>
        <w:tabs>
          <w:tab w:pos="1317" w:val="left" w:leader="none"/>
        </w:tabs>
        <w:spacing w:line="240" w:lineRule="auto" w:before="45" w:after="0"/>
        <w:ind w:left="1316" w:right="0" w:hanging="284"/>
        <w:jc w:val="left"/>
      </w:pPr>
      <w:bookmarkStart w:name="8.施工企业可否直接申请工程设计甲级资质？企业业绩如何认定？" w:id="145"/>
      <w:bookmarkEnd w:id="145"/>
      <w:r>
        <w:rPr>
          <w:b w:val="0"/>
        </w:rPr>
      </w:r>
      <w:bookmarkStart w:name="_bookmark49" w:id="146"/>
      <w:bookmarkEnd w:id="146"/>
      <w:r>
        <w:rPr>
          <w:b w:val="0"/>
        </w:rPr>
      </w:r>
      <w:bookmarkStart w:name="_bookmark49" w:id="147"/>
      <w:bookmarkEnd w:id="147"/>
      <w:r>
        <w:rPr/>
        <w:t>施工企业可否直接申请工程设计甲级资质？企业业绩如何认定？</w:t>
      </w:r>
    </w:p>
    <w:p>
      <w:pPr>
        <w:pStyle w:val="BodyText"/>
        <w:rPr>
          <w:b/>
        </w:rPr>
      </w:pPr>
    </w:p>
    <w:p>
      <w:pPr>
        <w:pStyle w:val="BodyText"/>
        <w:spacing w:line="417" w:lineRule="auto" w:before="187"/>
        <w:ind w:left="1033" w:right="671" w:firstLine="559"/>
        <w:jc w:val="both"/>
      </w:pPr>
      <w:r>
        <w:rPr/>
        <w:t>答：具有施工总承包一级及以上的施工企业可以申请相应类别工程设计甲级资质，按照工程设计资质的相同申报渠道申请，按照工程设计甲级资质标准的相同条件进行考核。</w:t>
      </w:r>
    </w:p>
    <w:p>
      <w:pPr>
        <w:pStyle w:val="BodyText"/>
        <w:spacing w:line="417" w:lineRule="auto"/>
        <w:ind w:left="1033" w:right="668" w:firstLine="559"/>
        <w:jc w:val="both"/>
      </w:pPr>
      <w:r>
        <w:rPr>
          <w:spacing w:val="6"/>
        </w:rPr>
        <w:t>工程设计甲级资质标准要求的企业业绩可以由涵盖工程设计业务的</w:t>
      </w:r>
      <w:r>
        <w:rPr>
          <w:spacing w:val="-3"/>
        </w:rPr>
        <w:t>工程总承包业绩替代。其中，具有建筑工程、市政公用工程施工总承包一级资质的企业，直接申请相应的建筑行业甲级资质、市政行业甲级资质、</w:t>
      </w:r>
      <w:r>
        <w:rPr>
          <w:spacing w:val="-2"/>
        </w:rPr>
        <w:t>市政行业</w:t>
      </w:r>
      <w:r>
        <w:rPr>
          <w:spacing w:val="-3"/>
        </w:rPr>
        <w:t>（燃气工程、轨道交通工程除外）甲级资质时，企业自行完成或者以联合体形式完成的工程总承包业绩，可以作为企业业绩申报。企业业绩、个人业绩执行《住房城乡建设部办公厅关于进一步推进勘察设计资质</w:t>
      </w:r>
      <w:r>
        <w:rPr>
          <w:spacing w:val="-6"/>
        </w:rPr>
        <w:t>资格电子化管理工作的通知》</w:t>
      </w:r>
      <w:r>
        <w:rPr>
          <w:spacing w:val="-3"/>
        </w:rPr>
        <w:t>（</w:t>
      </w:r>
      <w:r>
        <w:rPr>
          <w:spacing w:val="-18"/>
        </w:rPr>
        <w:t>建办市 </w:t>
      </w:r>
      <w:r>
        <w:rPr/>
        <w:t>2017[67]号</w:t>
      </w:r>
      <w:r>
        <w:rPr>
          <w:spacing w:val="-20"/>
        </w:rPr>
        <w:t>）</w:t>
      </w:r>
      <w:r>
        <w:rPr>
          <w:spacing w:val="-6"/>
        </w:rPr>
        <w:t>第三条的规定，申请</w:t>
      </w:r>
      <w:r>
        <w:rPr>
          <w:spacing w:val="-3"/>
        </w:rPr>
        <w:t>建筑行业甲级资质、市政行业甲级资质、市政行业（燃气工程、轨道交通</w:t>
      </w:r>
      <w:r>
        <w:rPr>
          <w:spacing w:val="-2"/>
        </w:rPr>
        <w:t>工程除外</w:t>
      </w:r>
      <w:r>
        <w:rPr>
          <w:spacing w:val="-3"/>
        </w:rPr>
        <w:t>）甲级资质的企业，未进入全国建筑市场监管公共服务平台的企业业绩和个人业绩，在资质审查时不作为有效业绩认定。</w:t>
      </w:r>
    </w:p>
    <w:p>
      <w:pPr>
        <w:pStyle w:val="BodyText"/>
        <w:spacing w:before="9"/>
        <w:rPr>
          <w:sz w:val="21"/>
        </w:rPr>
      </w:pPr>
    </w:p>
    <w:p>
      <w:pPr>
        <w:pStyle w:val="Heading2"/>
        <w:numPr>
          <w:ilvl w:val="0"/>
          <w:numId w:val="10"/>
        </w:numPr>
        <w:tabs>
          <w:tab w:pos="1317" w:val="left" w:leader="none"/>
        </w:tabs>
        <w:spacing w:line="240" w:lineRule="auto" w:before="0" w:after="0"/>
        <w:ind w:left="1316" w:right="0" w:hanging="284"/>
        <w:jc w:val="left"/>
      </w:pPr>
      <w:bookmarkStart w:name="9.什么样的专业技术人员才能作为有效的专业人员申报？" w:id="148"/>
      <w:bookmarkEnd w:id="148"/>
      <w:r>
        <w:rPr>
          <w:b w:val="0"/>
        </w:rPr>
      </w:r>
      <w:bookmarkStart w:name="_bookmark50" w:id="149"/>
      <w:bookmarkEnd w:id="149"/>
      <w:r>
        <w:rPr>
          <w:b w:val="0"/>
        </w:rPr>
      </w:r>
      <w:bookmarkStart w:name="_bookmark50" w:id="150"/>
      <w:bookmarkEnd w:id="150"/>
      <w:r>
        <w:rPr/>
        <w:t>什么样的专业技术人员才能作为有效的专业人员申报？</w:t>
      </w:r>
    </w:p>
    <w:p>
      <w:pPr>
        <w:pStyle w:val="BodyText"/>
        <w:rPr>
          <w:b/>
        </w:rPr>
      </w:pPr>
    </w:p>
    <w:p>
      <w:pPr>
        <w:pStyle w:val="BodyText"/>
        <w:spacing w:line="417" w:lineRule="auto" w:before="185"/>
        <w:ind w:left="1033" w:right="531" w:firstLine="559"/>
      </w:pPr>
      <w:r>
        <w:rPr/>
        <w:t>答：《建设工程勘察设计资质管理规定实施意见》（建市[2007](202) 号)第三十五条第六款规定：在确定主要专业技术人员为有效专业人员时， 除具备有效劳动关系以外，主要专业技术人员中的非注册人员学历专业、职称证书的专业范围，应与岗位要求的本专业和称谓一致和相符。符合下列条件之一的，也可作为有效专业人员认定：</w:t>
      </w:r>
    </w:p>
    <w:p>
      <w:pPr>
        <w:pStyle w:val="ListParagraph"/>
        <w:numPr>
          <w:ilvl w:val="0"/>
          <w:numId w:val="11"/>
        </w:numPr>
        <w:tabs>
          <w:tab w:pos="2308" w:val="left" w:leader="none"/>
        </w:tabs>
        <w:spacing w:line="417" w:lineRule="auto" w:before="0" w:after="0"/>
        <w:ind w:left="1033" w:right="671" w:firstLine="559"/>
        <w:jc w:val="both"/>
        <w:rPr>
          <w:sz w:val="28"/>
        </w:rPr>
      </w:pPr>
      <w:r>
        <w:rPr>
          <w:sz w:val="28"/>
        </w:rPr>
        <w:t>学历专业与岗位要求的本专业不一致，职称证书专业范围与岗</w:t>
      </w:r>
      <w:r>
        <w:rPr>
          <w:spacing w:val="-3"/>
          <w:sz w:val="28"/>
        </w:rPr>
        <w:t>位称谓相符，个人资历和业绩符合资质标准对主导专业非注册人员的资历和业绩要求的；</w:t>
      </w:r>
    </w:p>
    <w:p>
      <w:pPr>
        <w:spacing w:after="0" w:line="417" w:lineRule="auto"/>
        <w:jc w:val="both"/>
        <w:rPr>
          <w:sz w:val="28"/>
        </w:rPr>
        <w:sectPr>
          <w:pgSz w:w="11910" w:h="16840"/>
          <w:pgMar w:top="920" w:bottom="280" w:left="440" w:right="800"/>
        </w:sectPr>
      </w:pPr>
    </w:p>
    <w:p>
      <w:pPr>
        <w:pStyle w:val="ListParagraph"/>
        <w:numPr>
          <w:ilvl w:val="0"/>
          <w:numId w:val="11"/>
        </w:numPr>
        <w:tabs>
          <w:tab w:pos="2308" w:val="left" w:leader="none"/>
        </w:tabs>
        <w:spacing w:line="417" w:lineRule="auto" w:before="45" w:after="0"/>
        <w:ind w:left="1033" w:right="671" w:firstLine="559"/>
        <w:jc w:val="both"/>
        <w:rPr>
          <w:sz w:val="28"/>
        </w:rPr>
      </w:pPr>
      <w:r>
        <w:rPr>
          <w:sz w:val="28"/>
        </w:rPr>
        <w:t>学历专业与岗位要求的本专业一致，职称证书专业范围空缺或</w:t>
      </w:r>
      <w:r>
        <w:rPr>
          <w:spacing w:val="-3"/>
          <w:sz w:val="28"/>
        </w:rPr>
        <w:t>与岗位称谓不相符，个人资历和业绩符合资质标准对主导专业非注册人员的资历和业绩要求的；</w:t>
      </w:r>
    </w:p>
    <w:p>
      <w:pPr>
        <w:pStyle w:val="ListParagraph"/>
        <w:numPr>
          <w:ilvl w:val="0"/>
          <w:numId w:val="11"/>
        </w:numPr>
        <w:tabs>
          <w:tab w:pos="2308" w:val="left" w:leader="none"/>
        </w:tabs>
        <w:spacing w:line="417" w:lineRule="auto" w:before="0" w:after="0"/>
        <w:ind w:left="1033" w:right="668" w:firstLine="559"/>
        <w:jc w:val="left"/>
        <w:rPr>
          <w:sz w:val="28"/>
        </w:rPr>
      </w:pPr>
      <w:r>
        <w:rPr>
          <w:sz w:val="28"/>
        </w:rPr>
        <w:t>学历专业为相近专业，职称证书专业范围与岗位称谓相近，个</w:t>
      </w:r>
      <w:r>
        <w:rPr>
          <w:spacing w:val="-3"/>
          <w:sz w:val="28"/>
        </w:rPr>
        <w:t>人资历和业绩符合资质标准对主导专业非注册人员的资历和业绩要求的；</w:t>
      </w:r>
    </w:p>
    <w:p>
      <w:pPr>
        <w:pStyle w:val="ListParagraph"/>
        <w:numPr>
          <w:ilvl w:val="0"/>
          <w:numId w:val="11"/>
        </w:numPr>
        <w:tabs>
          <w:tab w:pos="2308" w:val="left" w:leader="none"/>
        </w:tabs>
        <w:spacing w:line="417" w:lineRule="auto" w:before="0" w:after="0"/>
        <w:ind w:left="1033" w:right="668" w:firstLine="559"/>
        <w:jc w:val="both"/>
        <w:rPr>
          <w:sz w:val="28"/>
        </w:rPr>
      </w:pPr>
      <w:r>
        <w:rPr>
          <w:sz w:val="28"/>
        </w:rPr>
        <w:t>学历专业、职称证书专业范围均与岗位要求的不一致，但取得</w:t>
      </w:r>
      <w:r>
        <w:rPr>
          <w:spacing w:val="-2"/>
          <w:sz w:val="28"/>
        </w:rPr>
        <w:t>高等院校一年以上本专业学习结业证书，从事工程设计 </w:t>
      </w:r>
      <w:r>
        <w:rPr>
          <w:sz w:val="28"/>
        </w:rPr>
        <w:t>10</w:t>
      </w:r>
      <w:r>
        <w:rPr>
          <w:spacing w:val="-6"/>
          <w:sz w:val="28"/>
        </w:rPr>
        <w:t> 年及以上，个</w:t>
      </w:r>
      <w:r>
        <w:rPr>
          <w:spacing w:val="-3"/>
          <w:sz w:val="28"/>
        </w:rPr>
        <w:t>人资历和业绩符合资质标准对主导专业非注册人员的资历和业绩要求的。</w:t>
      </w:r>
    </w:p>
    <w:p>
      <w:pPr>
        <w:pStyle w:val="BodyText"/>
        <w:spacing w:before="10"/>
        <w:rPr>
          <w:sz w:val="21"/>
        </w:rPr>
      </w:pPr>
    </w:p>
    <w:p>
      <w:pPr>
        <w:pStyle w:val="Heading2"/>
        <w:numPr>
          <w:ilvl w:val="0"/>
          <w:numId w:val="10"/>
        </w:numPr>
        <w:tabs>
          <w:tab w:pos="1459" w:val="left" w:leader="none"/>
        </w:tabs>
        <w:spacing w:line="417" w:lineRule="auto" w:before="0" w:after="0"/>
        <w:ind w:left="1033" w:right="774" w:firstLine="0"/>
        <w:jc w:val="left"/>
      </w:pPr>
      <w:bookmarkStart w:name="10.申报工程设计资质时，是否可以由注册执业人员替代非注册人员进行申报？" w:id="151"/>
      <w:bookmarkEnd w:id="151"/>
      <w:r>
        <w:rPr>
          <w:b w:val="0"/>
        </w:rPr>
      </w:r>
      <w:bookmarkStart w:name="_bookmark51" w:id="152"/>
      <w:bookmarkEnd w:id="152"/>
      <w:r>
        <w:rPr>
          <w:b w:val="0"/>
        </w:rPr>
      </w:r>
      <w:bookmarkStart w:name="_bookmark51" w:id="153"/>
      <w:bookmarkEnd w:id="153"/>
      <w:r>
        <w:rPr>
          <w:spacing w:val="-1"/>
          <w:w w:val="95"/>
        </w:rPr>
        <w:t>申报工程设计资质时，是否可以由注册执业人员替代非注册人员进行</w:t>
      </w:r>
      <w:r>
        <w:rPr>
          <w:spacing w:val="-1"/>
          <w:w w:val="95"/>
        </w:rPr>
        <w:t>  </w:t>
      </w:r>
      <w:r>
        <w:rPr>
          <w:spacing w:val="-1"/>
        </w:rPr>
        <w:t>申报？</w:t>
      </w:r>
    </w:p>
    <w:p>
      <w:pPr>
        <w:pStyle w:val="BodyText"/>
        <w:spacing w:before="11"/>
        <w:rPr>
          <w:b/>
          <w:sz w:val="21"/>
        </w:rPr>
      </w:pPr>
    </w:p>
    <w:p>
      <w:pPr>
        <w:pStyle w:val="BodyText"/>
        <w:spacing w:line="417" w:lineRule="auto"/>
        <w:ind w:left="1033" w:right="671" w:firstLine="559"/>
        <w:jc w:val="both"/>
      </w:pPr>
      <w:r>
        <w:rPr>
          <w:spacing w:val="-3"/>
        </w:rPr>
        <w:t>答：注册执业人员可以替代本专业岗位的非注册人员，但该注册执业人员须满足工程设计资质标准对该专业岗位非注册人员的要求。如注册建筑师可以替代建筑专业岗位的非注册人员，但其仍应满足中级及以上技术</w:t>
      </w:r>
      <w:r>
        <w:rPr>
          <w:spacing w:val="-5"/>
        </w:rPr>
        <w:t>职称，</w:t>
      </w:r>
      <w:r>
        <w:rPr>
          <w:spacing w:val="-8"/>
        </w:rPr>
        <w:t>10</w:t>
      </w:r>
      <w:r>
        <w:rPr>
          <w:spacing w:val="-13"/>
        </w:rPr>
        <w:t> 年以上工程设计经历的要求。该专业作为主导专业考核的，还应</w:t>
      </w:r>
      <w:r>
        <w:rPr>
          <w:spacing w:val="-5"/>
        </w:rPr>
        <w:t>提供个人业绩。</w:t>
      </w:r>
    </w:p>
    <w:p>
      <w:pPr>
        <w:pStyle w:val="BodyText"/>
        <w:spacing w:before="8"/>
        <w:rPr>
          <w:sz w:val="21"/>
        </w:rPr>
      </w:pPr>
    </w:p>
    <w:p>
      <w:pPr>
        <w:pStyle w:val="Heading2"/>
        <w:numPr>
          <w:ilvl w:val="0"/>
          <w:numId w:val="10"/>
        </w:numPr>
        <w:tabs>
          <w:tab w:pos="1459" w:val="left" w:leader="none"/>
        </w:tabs>
        <w:spacing w:line="417" w:lineRule="auto" w:before="1" w:after="0"/>
        <w:ind w:left="1033" w:right="774" w:firstLine="0"/>
        <w:jc w:val="left"/>
      </w:pPr>
      <w:bookmarkStart w:name="11.一个注册人员同时具备两个及以上注册执业资格，在资质申报时，是否可以重复计算" w:id="154"/>
      <w:bookmarkEnd w:id="154"/>
      <w:r>
        <w:rPr>
          <w:b w:val="0"/>
        </w:rPr>
      </w:r>
      <w:bookmarkStart w:name="_bookmark52" w:id="155"/>
      <w:bookmarkEnd w:id="155"/>
      <w:r>
        <w:rPr>
          <w:b w:val="0"/>
        </w:rPr>
      </w:r>
      <w:bookmarkStart w:name="_bookmark52" w:id="156"/>
      <w:bookmarkEnd w:id="156"/>
      <w:r>
        <w:rPr>
          <w:spacing w:val="-1"/>
          <w:w w:val="95"/>
        </w:rPr>
        <w:t>一个注册人员同时具备两个及以上注册执业资格，在资质申报时，是</w:t>
      </w:r>
      <w:r>
        <w:rPr>
          <w:spacing w:val="-1"/>
          <w:w w:val="95"/>
        </w:rPr>
        <w:t>  </w:t>
      </w:r>
      <w:r>
        <w:rPr>
          <w:spacing w:val="-1"/>
        </w:rPr>
        <w:t>否可以重复计算？</w:t>
      </w:r>
    </w:p>
    <w:p>
      <w:pPr>
        <w:pStyle w:val="BodyText"/>
        <w:spacing w:before="11"/>
        <w:rPr>
          <w:b/>
          <w:sz w:val="21"/>
        </w:rPr>
      </w:pPr>
    </w:p>
    <w:p>
      <w:pPr>
        <w:pStyle w:val="BodyText"/>
        <w:spacing w:line="417" w:lineRule="auto"/>
        <w:ind w:left="1033" w:right="672" w:firstLine="559"/>
        <w:jc w:val="both"/>
      </w:pPr>
      <w:r>
        <w:rPr/>
        <w:t>答：不可以。当一个注册人员同时具有两个及以上注册执业资格，作为注册人员考核时，只认定一个专业的注册执业资格，其他注册执业资格不再作为相关专业的注册人员予以认定。如一个注册人员同时具有一级注册建筑师、一级注册结构工程师两个注册执业资格，资质申报时只能选用其一，不能同时作为建筑、结构专业的注册执业人员进行申报。</w:t>
      </w:r>
    </w:p>
    <w:p>
      <w:pPr>
        <w:spacing w:after="0" w:line="417" w:lineRule="auto"/>
        <w:jc w:val="both"/>
        <w:sectPr>
          <w:pgSz w:w="11910" w:h="16840"/>
          <w:pgMar w:top="920" w:bottom="280" w:left="440" w:right="800"/>
        </w:sectPr>
      </w:pPr>
    </w:p>
    <w:p>
      <w:pPr>
        <w:pStyle w:val="Heading2"/>
        <w:numPr>
          <w:ilvl w:val="0"/>
          <w:numId w:val="10"/>
        </w:numPr>
        <w:tabs>
          <w:tab w:pos="1598" w:val="left" w:leader="none"/>
        </w:tabs>
        <w:spacing w:line="417" w:lineRule="auto" w:before="45" w:after="0"/>
        <w:ind w:left="1033" w:right="915" w:firstLine="0"/>
        <w:jc w:val="left"/>
      </w:pPr>
      <w:bookmarkStart w:name="12. 一个一级注册建筑师或一级注册结构工程师是否可以作为二个二级注册建筑师或二" w:id="157"/>
      <w:bookmarkEnd w:id="157"/>
      <w:r>
        <w:rPr>
          <w:b w:val="0"/>
        </w:rPr>
      </w:r>
      <w:bookmarkStart w:name="_bookmark53" w:id="158"/>
      <w:bookmarkEnd w:id="158"/>
      <w:r>
        <w:rPr>
          <w:b w:val="0"/>
        </w:rPr>
      </w:r>
      <w:bookmarkStart w:name="_bookmark53" w:id="159"/>
      <w:bookmarkEnd w:id="159"/>
      <w:r>
        <w:rPr>
          <w:spacing w:val="-1"/>
          <w:w w:val="95"/>
        </w:rPr>
        <w:t>一个一级注册建筑师或一级注册结构工程师是否可以作为二个二级</w:t>
      </w:r>
      <w:r>
        <w:rPr>
          <w:spacing w:val="-1"/>
          <w:w w:val="95"/>
        </w:rPr>
        <w:t> </w:t>
      </w:r>
      <w:r>
        <w:rPr>
          <w:spacing w:val="-1"/>
        </w:rPr>
        <w:t>注册建筑师或二级结构工程师予以认定？</w:t>
      </w:r>
    </w:p>
    <w:p>
      <w:pPr>
        <w:pStyle w:val="BodyText"/>
        <w:spacing w:before="11"/>
        <w:rPr>
          <w:b/>
          <w:sz w:val="21"/>
        </w:rPr>
      </w:pPr>
    </w:p>
    <w:p>
      <w:pPr>
        <w:pStyle w:val="BodyText"/>
        <w:spacing w:line="417" w:lineRule="auto"/>
        <w:ind w:left="1033" w:right="671" w:firstLine="559"/>
      </w:pPr>
      <w:r>
        <w:rPr/>
        <w:t>答：不可以。一个一级注册建筑师或一级注册结构工程师只可替代一个二级注册建筑师或二级结构工程师。</w:t>
      </w:r>
    </w:p>
    <w:p>
      <w:pPr>
        <w:pStyle w:val="BodyText"/>
        <w:spacing w:before="11"/>
        <w:rPr>
          <w:sz w:val="21"/>
        </w:rPr>
      </w:pPr>
    </w:p>
    <w:p>
      <w:pPr>
        <w:pStyle w:val="Heading2"/>
        <w:numPr>
          <w:ilvl w:val="0"/>
          <w:numId w:val="10"/>
        </w:numPr>
        <w:tabs>
          <w:tab w:pos="1459" w:val="left" w:leader="none"/>
        </w:tabs>
        <w:spacing w:line="417" w:lineRule="auto" w:before="1" w:after="0"/>
        <w:ind w:left="1033" w:right="673" w:firstLine="0"/>
        <w:jc w:val="left"/>
      </w:pPr>
      <w:bookmarkStart w:name="13.申请化工石化医药、市政等工程设计行业资质时，标准要求个人业绩需涵盖本行业中" w:id="160"/>
      <w:bookmarkEnd w:id="160"/>
      <w:r>
        <w:rPr>
          <w:b w:val="0"/>
        </w:rPr>
      </w:r>
      <w:bookmarkStart w:name="_bookmark54" w:id="161"/>
      <w:bookmarkEnd w:id="161"/>
      <w:r>
        <w:rPr>
          <w:b w:val="0"/>
        </w:rPr>
      </w:r>
      <w:bookmarkStart w:name="_bookmark54" w:id="162"/>
      <w:bookmarkEnd w:id="162"/>
      <w:r>
        <w:rPr/>
        <w:t>申请化工石化医药、市政等工程设计行业资质时，标准要求个人业绩</w:t>
      </w:r>
      <w:r>
        <w:rPr>
          <w:spacing w:val="-3"/>
          <w:w w:val="95"/>
        </w:rPr>
        <w:t>需涵盖本行业中的若干设计类型，是否要求每个技术人员提供的个人业绩  </w:t>
      </w:r>
      <w:r>
        <w:rPr>
          <w:spacing w:val="-3"/>
        </w:rPr>
        <w:t>都需涵盖上述设计类型呢？</w:t>
      </w:r>
    </w:p>
    <w:p>
      <w:pPr>
        <w:pStyle w:val="BodyText"/>
        <w:spacing w:before="8"/>
        <w:rPr>
          <w:b/>
          <w:sz w:val="21"/>
        </w:rPr>
      </w:pPr>
    </w:p>
    <w:p>
      <w:pPr>
        <w:pStyle w:val="BodyText"/>
        <w:spacing w:line="417" w:lineRule="auto"/>
        <w:ind w:left="1033" w:right="671" w:firstLine="559"/>
        <w:jc w:val="both"/>
      </w:pPr>
      <w:r>
        <w:rPr/>
        <w:t>答：不需要。企业配备技术人员提供的个人业绩覆盖了标准要求的设计类型即可，并不需要每个技术人员都要满足标准要求的全部设计类型的要求。</w:t>
      </w:r>
    </w:p>
    <w:p>
      <w:pPr>
        <w:pStyle w:val="BodyText"/>
        <w:spacing w:before="11"/>
        <w:rPr>
          <w:sz w:val="21"/>
        </w:rPr>
      </w:pPr>
    </w:p>
    <w:p>
      <w:pPr>
        <w:pStyle w:val="Heading2"/>
        <w:numPr>
          <w:ilvl w:val="0"/>
          <w:numId w:val="10"/>
        </w:numPr>
        <w:tabs>
          <w:tab w:pos="1459" w:val="left" w:leader="none"/>
        </w:tabs>
        <w:spacing w:line="417" w:lineRule="auto" w:before="0" w:after="0"/>
        <w:ind w:left="1033" w:right="774" w:firstLine="0"/>
        <w:jc w:val="left"/>
      </w:pPr>
      <w:bookmarkStart w:name="14.工程设计资质延续是否考核注册电气工程师、注册公用设备工程和注册化工工程师？" w:id="163"/>
      <w:bookmarkEnd w:id="163"/>
      <w:r>
        <w:rPr>
          <w:b w:val="0"/>
        </w:rPr>
      </w:r>
      <w:bookmarkStart w:name="_bookmark55" w:id="164"/>
      <w:bookmarkEnd w:id="164"/>
      <w:r>
        <w:rPr>
          <w:b w:val="0"/>
        </w:rPr>
      </w:r>
      <w:bookmarkStart w:name="_bookmark55" w:id="165"/>
      <w:bookmarkEnd w:id="165"/>
      <w:r>
        <w:rPr>
          <w:spacing w:val="-1"/>
          <w:w w:val="95"/>
        </w:rPr>
        <w:t>工程设计资质延续是否考核注册电气工程师、注册公用设备工程和注</w:t>
      </w:r>
      <w:r>
        <w:rPr>
          <w:spacing w:val="-1"/>
          <w:w w:val="95"/>
        </w:rPr>
        <w:t>  </w:t>
      </w:r>
      <w:r>
        <w:rPr>
          <w:spacing w:val="-1"/>
        </w:rPr>
        <w:t>册化工工程师？</w:t>
      </w:r>
    </w:p>
    <w:p>
      <w:pPr>
        <w:pStyle w:val="BodyText"/>
        <w:spacing w:before="11"/>
        <w:rPr>
          <w:b/>
          <w:sz w:val="21"/>
        </w:rPr>
      </w:pPr>
    </w:p>
    <w:p>
      <w:pPr>
        <w:pStyle w:val="BodyText"/>
        <w:spacing w:before="1"/>
        <w:ind w:left="1592"/>
      </w:pPr>
      <w:r>
        <w:rPr/>
        <w:t>答：暂不考核。</w:t>
      </w:r>
    </w:p>
    <w:p>
      <w:pPr>
        <w:pStyle w:val="BodyText"/>
      </w:pPr>
    </w:p>
    <w:p>
      <w:pPr>
        <w:pStyle w:val="Heading2"/>
        <w:numPr>
          <w:ilvl w:val="0"/>
          <w:numId w:val="10"/>
        </w:numPr>
        <w:tabs>
          <w:tab w:pos="1459" w:val="left" w:leader="none"/>
        </w:tabs>
        <w:spacing w:line="417" w:lineRule="auto" w:before="185" w:after="0"/>
        <w:ind w:left="1033" w:right="774" w:firstLine="0"/>
        <w:jc w:val="left"/>
      </w:pPr>
      <w:bookmarkStart w:name="15.目前有些专业虽然已经开始了注册考试或已经取得了执业资格，但国家还没有启动注" w:id="166"/>
      <w:bookmarkEnd w:id="166"/>
      <w:r>
        <w:rPr>
          <w:b w:val="0"/>
        </w:rPr>
      </w:r>
      <w:bookmarkStart w:name="_bookmark56" w:id="167"/>
      <w:bookmarkEnd w:id="167"/>
      <w:r>
        <w:rPr>
          <w:b w:val="0"/>
        </w:rPr>
      </w:r>
      <w:bookmarkStart w:name="_bookmark56" w:id="168"/>
      <w:bookmarkEnd w:id="168"/>
      <w:r>
        <w:rPr>
          <w:spacing w:val="-1"/>
          <w:w w:val="95"/>
        </w:rPr>
        <w:t>目前有些专业虽然已经开始了注册考试或已经取得了执业资格，但国</w:t>
      </w:r>
      <w:r>
        <w:rPr>
          <w:spacing w:val="-1"/>
          <w:w w:val="95"/>
        </w:rPr>
        <w:t>  </w:t>
      </w:r>
      <w:r>
        <w:rPr>
          <w:spacing w:val="-1"/>
        </w:rPr>
        <w:t>家还没有启动注册，这些专业的技术人员应该如何考核？</w:t>
      </w:r>
    </w:p>
    <w:p>
      <w:pPr>
        <w:pStyle w:val="BodyText"/>
        <w:spacing w:before="11"/>
        <w:rPr>
          <w:b/>
          <w:sz w:val="21"/>
        </w:rPr>
      </w:pPr>
    </w:p>
    <w:p>
      <w:pPr>
        <w:pStyle w:val="BodyText"/>
        <w:spacing w:line="417" w:lineRule="auto"/>
        <w:ind w:left="1033" w:right="531" w:firstLine="559"/>
      </w:pPr>
      <w:r>
        <w:rPr>
          <w:spacing w:val="-3"/>
        </w:rPr>
        <w:t>答：经考核认定或考试取得了某个专业注册工程师资格证书，但还没有启动该专业注册的人员和标准“专业设置”范围内还没有建立注册执业资格制度的专业技术人员，按非注册人员考核，不需要填写在《申请表》</w:t>
      </w:r>
      <w:r>
        <w:rPr>
          <w:spacing w:val="-16"/>
        </w:rPr>
        <w:t>的注册人员一览表中。这类人员需具备中级以上职称、</w:t>
      </w:r>
      <w:r>
        <w:rPr/>
        <w:t>10</w:t>
      </w:r>
      <w:r>
        <w:rPr>
          <w:spacing w:val="-10"/>
        </w:rPr>
        <w:t> 年以上设计经历、</w:t>
      </w:r>
      <w:r>
        <w:rPr>
          <w:spacing w:val="-4"/>
        </w:rPr>
        <w:t>大专以上学历即可。作为主导专业的，还需提供个人业绩。</w:t>
      </w:r>
    </w:p>
    <w:p>
      <w:pPr>
        <w:spacing w:after="0" w:line="417" w:lineRule="auto"/>
        <w:sectPr>
          <w:pgSz w:w="11910" w:h="16840"/>
          <w:pgMar w:top="920" w:bottom="280" w:left="440" w:right="800"/>
        </w:sectPr>
      </w:pPr>
    </w:p>
    <w:p>
      <w:pPr>
        <w:pStyle w:val="Heading2"/>
        <w:numPr>
          <w:ilvl w:val="0"/>
          <w:numId w:val="10"/>
        </w:numPr>
        <w:tabs>
          <w:tab w:pos="1459" w:val="left" w:leader="none"/>
        </w:tabs>
        <w:spacing w:line="240" w:lineRule="auto" w:before="45" w:after="0"/>
        <w:ind w:left="1458" w:right="0" w:hanging="426"/>
        <w:jc w:val="left"/>
      </w:pPr>
      <w:bookmarkStart w:name="16.资质申报中所有人员的年龄是否必须在60周岁及以下？" w:id="169"/>
      <w:bookmarkEnd w:id="169"/>
      <w:r>
        <w:rPr>
          <w:b w:val="0"/>
        </w:rPr>
      </w:r>
      <w:bookmarkStart w:name="_bookmark57" w:id="170"/>
      <w:bookmarkEnd w:id="170"/>
      <w:r>
        <w:rPr>
          <w:b w:val="0"/>
        </w:rPr>
      </w:r>
      <w:bookmarkStart w:name="_bookmark57" w:id="171"/>
      <w:bookmarkEnd w:id="171"/>
      <w:r>
        <w:rPr>
          <w:spacing w:val="-5"/>
        </w:rPr>
        <w:t>资质申报中所有人员的年龄是否必须在 </w:t>
      </w:r>
      <w:r>
        <w:rPr/>
        <w:t>60</w:t>
      </w:r>
      <w:r>
        <w:rPr>
          <w:spacing w:val="-12"/>
        </w:rPr>
        <w:t> 周岁及以下？</w:t>
      </w:r>
    </w:p>
    <w:p>
      <w:pPr>
        <w:pStyle w:val="BodyText"/>
        <w:rPr>
          <w:b/>
        </w:rPr>
      </w:pPr>
    </w:p>
    <w:p>
      <w:pPr>
        <w:pStyle w:val="BodyText"/>
        <w:spacing w:before="187"/>
        <w:ind w:left="1592"/>
      </w:pPr>
      <w:r>
        <w:rPr/>
        <w:t>答：除申请建筑设计事务所资质允许有 1 名一级注册建筑师超过 60</w:t>
      </w:r>
    </w:p>
    <w:p>
      <w:pPr>
        <w:pStyle w:val="BodyText"/>
        <w:spacing w:before="9"/>
        <w:rPr>
          <w:sz w:val="20"/>
        </w:rPr>
      </w:pPr>
    </w:p>
    <w:p>
      <w:pPr>
        <w:pStyle w:val="BodyText"/>
        <w:spacing w:line="417" w:lineRule="auto"/>
        <w:ind w:left="1033" w:right="671"/>
      </w:pPr>
      <w:r>
        <w:rPr/>
        <w:t>周岁以外，申请其他工程设计资质所要求的人员年龄均须在 60 周岁及以下。</w:t>
      </w:r>
    </w:p>
    <w:p>
      <w:pPr>
        <w:pStyle w:val="BodyText"/>
        <w:spacing w:before="11"/>
        <w:rPr>
          <w:sz w:val="21"/>
        </w:rPr>
      </w:pPr>
    </w:p>
    <w:p>
      <w:pPr>
        <w:pStyle w:val="Heading2"/>
        <w:numPr>
          <w:ilvl w:val="0"/>
          <w:numId w:val="10"/>
        </w:numPr>
        <w:tabs>
          <w:tab w:pos="1459" w:val="left" w:leader="none"/>
        </w:tabs>
        <w:spacing w:line="417" w:lineRule="auto" w:before="1" w:after="0"/>
        <w:ind w:left="1033" w:right="673" w:firstLine="0"/>
        <w:jc w:val="left"/>
      </w:pPr>
      <w:bookmarkStart w:name="17.已办理退休手续，但尚未到60周岁的人员是否可以作为资质标准要求的人员予以认" w:id="172"/>
      <w:bookmarkEnd w:id="172"/>
      <w:r>
        <w:rPr>
          <w:b w:val="0"/>
        </w:rPr>
      </w:r>
      <w:bookmarkStart w:name="_bookmark58" w:id="173"/>
      <w:bookmarkEnd w:id="173"/>
      <w:r>
        <w:rPr>
          <w:b w:val="0"/>
        </w:rPr>
      </w:r>
      <w:bookmarkStart w:name="_bookmark58" w:id="174"/>
      <w:bookmarkEnd w:id="174"/>
      <w:r>
        <w:rPr>
          <w:spacing w:val="-11"/>
        </w:rPr>
        <w:t>已办理退休手续，但尚未到 </w:t>
      </w:r>
      <w:r>
        <w:rPr/>
        <w:t>60</w:t>
      </w:r>
      <w:r>
        <w:rPr>
          <w:spacing w:val="-10"/>
        </w:rPr>
        <w:t> 周岁的人员是否可以作为资质标准要求的人员予以认定？</w:t>
      </w:r>
    </w:p>
    <w:p>
      <w:pPr>
        <w:pStyle w:val="BodyText"/>
        <w:spacing w:before="8"/>
        <w:rPr>
          <w:b/>
          <w:sz w:val="21"/>
        </w:rPr>
      </w:pPr>
    </w:p>
    <w:p>
      <w:pPr>
        <w:pStyle w:val="BodyText"/>
        <w:spacing w:line="417" w:lineRule="auto" w:before="1"/>
        <w:ind w:left="1033" w:right="668" w:firstLine="559"/>
      </w:pPr>
      <w:r>
        <w:rPr/>
        <w:t>答：可以。除按工程设计资质标准要求提供有关身份、学历、职称、合同等证明材料外，还需提供原聘用单位出具的退休证明复印件。</w:t>
      </w:r>
    </w:p>
    <w:p>
      <w:pPr>
        <w:pStyle w:val="BodyText"/>
        <w:spacing w:before="11"/>
        <w:rPr>
          <w:sz w:val="21"/>
        </w:rPr>
      </w:pPr>
    </w:p>
    <w:p>
      <w:pPr>
        <w:pStyle w:val="Heading2"/>
        <w:numPr>
          <w:ilvl w:val="0"/>
          <w:numId w:val="10"/>
        </w:numPr>
        <w:tabs>
          <w:tab w:pos="1459" w:val="left" w:leader="none"/>
        </w:tabs>
        <w:spacing w:line="417" w:lineRule="auto" w:before="0" w:after="0"/>
        <w:ind w:left="1033" w:right="1057" w:firstLine="0"/>
        <w:jc w:val="left"/>
      </w:pPr>
      <w:bookmarkStart w:name="18.资质标准要求的企业业绩可否是已完成设计工作，但尚未建成的项目？需提供什么证" w:id="175"/>
      <w:bookmarkEnd w:id="175"/>
      <w:r>
        <w:rPr>
          <w:b w:val="0"/>
        </w:rPr>
      </w:r>
      <w:bookmarkStart w:name="_bookmark59" w:id="176"/>
      <w:bookmarkEnd w:id="176"/>
      <w:r>
        <w:rPr>
          <w:b w:val="0"/>
        </w:rPr>
      </w:r>
      <w:bookmarkStart w:name="_bookmark59" w:id="177"/>
      <w:bookmarkEnd w:id="177"/>
      <w:r>
        <w:rPr>
          <w:spacing w:val="-1"/>
          <w:w w:val="95"/>
        </w:rPr>
        <w:t>资质标准要求的企业业绩可否是已完成设计工作，但尚未建成的项</w:t>
      </w:r>
      <w:r>
        <w:rPr>
          <w:spacing w:val="-1"/>
          <w:w w:val="95"/>
        </w:rPr>
        <w:t> </w:t>
      </w:r>
      <w:r>
        <w:rPr>
          <w:spacing w:val="-1"/>
        </w:rPr>
        <w:t>目？需提供什么证明材料？</w:t>
      </w:r>
    </w:p>
    <w:p>
      <w:pPr>
        <w:pStyle w:val="BodyText"/>
        <w:spacing w:before="11"/>
        <w:rPr>
          <w:b/>
          <w:sz w:val="21"/>
        </w:rPr>
      </w:pPr>
    </w:p>
    <w:p>
      <w:pPr>
        <w:pStyle w:val="BodyText"/>
        <w:spacing w:line="417" w:lineRule="auto"/>
        <w:ind w:left="1033" w:right="668" w:firstLine="559"/>
        <w:jc w:val="both"/>
      </w:pPr>
      <w:r>
        <w:rPr/>
        <w:t>答：未建成的项目不能认定。企业业绩必须是竣工投产的或者是已经试运行的。其证明材料包括：建设单位（业主）出具的工程竣工、移交、试运行证明文件，或工程竣工验收文件的复印件。</w:t>
      </w:r>
    </w:p>
    <w:p>
      <w:pPr>
        <w:pStyle w:val="BodyText"/>
        <w:spacing w:before="9"/>
        <w:rPr>
          <w:sz w:val="21"/>
        </w:rPr>
      </w:pPr>
    </w:p>
    <w:p>
      <w:pPr>
        <w:pStyle w:val="Heading2"/>
        <w:numPr>
          <w:ilvl w:val="0"/>
          <w:numId w:val="10"/>
        </w:numPr>
        <w:tabs>
          <w:tab w:pos="1459" w:val="left" w:leader="none"/>
        </w:tabs>
        <w:spacing w:line="417" w:lineRule="auto" w:before="0" w:after="0"/>
        <w:ind w:left="1033" w:right="774" w:firstLine="0"/>
        <w:jc w:val="left"/>
      </w:pPr>
      <w:bookmarkStart w:name="19.建筑行业或建筑行业建筑工程专业资质要求的企业主要技术负责人必须是一级注册建" w:id="178"/>
      <w:bookmarkEnd w:id="178"/>
      <w:r>
        <w:rPr>
          <w:b w:val="0"/>
        </w:rPr>
      </w:r>
      <w:bookmarkStart w:name="_bookmark60" w:id="179"/>
      <w:bookmarkEnd w:id="179"/>
      <w:r>
        <w:rPr>
          <w:b w:val="0"/>
        </w:rPr>
      </w:r>
      <w:bookmarkStart w:name="_bookmark60" w:id="180"/>
      <w:bookmarkEnd w:id="180"/>
      <w:r>
        <w:rPr>
          <w:spacing w:val="-1"/>
          <w:w w:val="95"/>
        </w:rPr>
        <w:t>建筑行业或建筑行业建筑工程专业资质要求的企业主要技术负责人必</w:t>
      </w:r>
      <w:r>
        <w:rPr>
          <w:spacing w:val="-1"/>
          <w:w w:val="95"/>
        </w:rPr>
        <w:t>  </w:t>
      </w:r>
      <w:r>
        <w:rPr>
          <w:spacing w:val="-1"/>
        </w:rPr>
        <w:t>须是一级注册建筑师吗？</w:t>
      </w:r>
    </w:p>
    <w:p>
      <w:pPr>
        <w:pStyle w:val="BodyText"/>
        <w:spacing w:before="11"/>
        <w:rPr>
          <w:b/>
          <w:sz w:val="21"/>
        </w:rPr>
      </w:pPr>
    </w:p>
    <w:p>
      <w:pPr>
        <w:pStyle w:val="BodyText"/>
        <w:ind w:left="1592"/>
      </w:pPr>
      <w:r>
        <w:rPr/>
        <w:t>答：是。</w:t>
      </w:r>
    </w:p>
    <w:p>
      <w:pPr>
        <w:pStyle w:val="BodyText"/>
      </w:pPr>
    </w:p>
    <w:p>
      <w:pPr>
        <w:pStyle w:val="Heading2"/>
        <w:numPr>
          <w:ilvl w:val="0"/>
          <w:numId w:val="10"/>
        </w:numPr>
        <w:tabs>
          <w:tab w:pos="1459" w:val="left" w:leader="none"/>
        </w:tabs>
        <w:spacing w:line="417" w:lineRule="auto" w:before="187" w:after="0"/>
        <w:ind w:left="1033" w:right="671" w:firstLine="0"/>
        <w:jc w:val="left"/>
      </w:pPr>
      <w:bookmarkStart w:name="20.工程设计综合甲级资质中要求的10名从事工程项目管理且具备建造师或监理工程师" w:id="181"/>
      <w:bookmarkEnd w:id="181"/>
      <w:r>
        <w:rPr>
          <w:b w:val="0"/>
        </w:rPr>
      </w:r>
      <w:bookmarkStart w:name="_bookmark61" w:id="182"/>
      <w:bookmarkEnd w:id="182"/>
      <w:r>
        <w:rPr>
          <w:b w:val="0"/>
        </w:rPr>
      </w:r>
      <w:bookmarkStart w:name="_bookmark61" w:id="183"/>
      <w:bookmarkEnd w:id="183"/>
      <w:r>
        <w:rPr>
          <w:spacing w:val="-7"/>
        </w:rPr>
        <w:t>工程设计综合甲级资质中要求的 </w:t>
      </w:r>
      <w:r>
        <w:rPr/>
        <w:t>10</w:t>
      </w:r>
      <w:r>
        <w:rPr>
          <w:spacing w:val="-11"/>
        </w:rPr>
        <w:t> 名从事工程项目管理且具备建造师或监理工程师注册执业资格的人员是否可以为二级注册建造师？</w:t>
      </w:r>
    </w:p>
    <w:p>
      <w:pPr>
        <w:pStyle w:val="BodyText"/>
        <w:spacing w:before="9"/>
        <w:rPr>
          <w:b/>
          <w:sz w:val="21"/>
        </w:rPr>
      </w:pPr>
    </w:p>
    <w:p>
      <w:pPr>
        <w:pStyle w:val="BodyText"/>
        <w:spacing w:line="417" w:lineRule="auto"/>
        <w:ind w:left="1033" w:right="671" w:firstLine="559"/>
      </w:pPr>
      <w:r>
        <w:rPr/>
        <w:t>答：不可以。符合标准要求的工程项目管理人员须为一级注册建造师或注册监理工程师。</w:t>
      </w:r>
    </w:p>
    <w:p>
      <w:pPr>
        <w:spacing w:after="0" w:line="417" w:lineRule="auto"/>
        <w:sectPr>
          <w:pgSz w:w="11910" w:h="16840"/>
          <w:pgMar w:top="920" w:bottom="280" w:left="440" w:right="800"/>
        </w:sectPr>
      </w:pPr>
    </w:p>
    <w:p>
      <w:pPr>
        <w:pStyle w:val="Heading2"/>
        <w:numPr>
          <w:ilvl w:val="0"/>
          <w:numId w:val="10"/>
        </w:numPr>
        <w:tabs>
          <w:tab w:pos="1459" w:val="left" w:leader="none"/>
        </w:tabs>
        <w:spacing w:line="417" w:lineRule="auto" w:before="45" w:after="0"/>
        <w:ind w:left="1033" w:right="774" w:firstLine="0"/>
        <w:jc w:val="both"/>
      </w:pPr>
      <w:bookmarkStart w:name="21.申请工程设计综合资质企业“勘察设计营业收入”和“营业税金及附加”两项指标的" w:id="184"/>
      <w:bookmarkEnd w:id="184"/>
      <w:r>
        <w:rPr>
          <w:b w:val="0"/>
        </w:rPr>
      </w:r>
      <w:bookmarkStart w:name="_bookmark62" w:id="185"/>
      <w:bookmarkEnd w:id="185"/>
      <w:r>
        <w:rPr>
          <w:b w:val="0"/>
        </w:rPr>
      </w:r>
      <w:bookmarkStart w:name="_bookmark62" w:id="186"/>
      <w:bookmarkEnd w:id="186"/>
      <w:r>
        <w:rPr>
          <w:spacing w:val="-1"/>
          <w:w w:val="95"/>
        </w:rPr>
        <w:t>申请工程设计综合资质企业“勘察设计营业收入”和“营业税金及附</w:t>
      </w:r>
      <w:r>
        <w:rPr>
          <w:spacing w:val="-1"/>
          <w:w w:val="95"/>
        </w:rPr>
        <w:t>  </w:t>
      </w:r>
      <w:r>
        <w:rPr>
          <w:spacing w:val="-9"/>
        </w:rPr>
        <w:t>加”两项指标的前 </w:t>
      </w:r>
      <w:r>
        <w:rPr/>
        <w:t>50</w:t>
      </w:r>
      <w:r>
        <w:rPr>
          <w:spacing w:val="-10"/>
        </w:rPr>
        <w:t> 名排序如何考核？</w:t>
      </w:r>
    </w:p>
    <w:p>
      <w:pPr>
        <w:pStyle w:val="BodyText"/>
        <w:spacing w:before="11"/>
        <w:rPr>
          <w:b/>
          <w:sz w:val="21"/>
        </w:rPr>
      </w:pPr>
    </w:p>
    <w:p>
      <w:pPr>
        <w:pStyle w:val="BodyText"/>
        <w:spacing w:line="417" w:lineRule="auto"/>
        <w:ind w:left="1033" w:right="668" w:firstLine="559"/>
        <w:jc w:val="both"/>
      </w:pPr>
      <w:r>
        <w:rPr>
          <w:spacing w:val="-3"/>
        </w:rPr>
        <w:t>答：由于国家已对部分地区勘察设计行业开展了营业税改增值税试点</w:t>
      </w:r>
      <w:r>
        <w:rPr>
          <w:spacing w:val="-9"/>
        </w:rPr>
        <w:t>工作，自 </w:t>
      </w:r>
      <w:r>
        <w:rPr/>
        <w:t>2012</w:t>
      </w:r>
      <w:r>
        <w:rPr>
          <w:spacing w:val="-5"/>
        </w:rPr>
        <w:t> 年全国勘察设计统计年报工作开始，不再对“营业税金及</w:t>
      </w:r>
      <w:r>
        <w:rPr>
          <w:spacing w:val="-3"/>
        </w:rPr>
        <w:t>附加”指标进行排序。今后申请工程设计综合甲级资质的企业，对于“营</w:t>
      </w:r>
      <w:r>
        <w:rPr>
          <w:spacing w:val="-4"/>
        </w:rPr>
        <w:t>业税金及附加”指标排名，已取得 </w:t>
      </w:r>
      <w:r>
        <w:rPr/>
        <w:t>2</w:t>
      </w:r>
      <w:r>
        <w:rPr>
          <w:spacing w:val="-10"/>
        </w:rPr>
        <w:t> 次“营业税金及附加”前 </w:t>
      </w:r>
      <w:r>
        <w:rPr/>
        <w:t>50</w:t>
      </w:r>
      <w:r>
        <w:rPr>
          <w:spacing w:val="-14"/>
        </w:rPr>
        <w:t> 名排序</w:t>
      </w:r>
      <w:r>
        <w:rPr>
          <w:spacing w:val="-5"/>
        </w:rPr>
        <w:t>的企业，在排名有效期内，执行资质标准规定，仍然有效；对“勘察设计</w:t>
      </w:r>
      <w:r>
        <w:rPr>
          <w:spacing w:val="-3"/>
        </w:rPr>
        <w:t>营业收入”排名的考核要求，仍按标准规定执行，维持不变。</w:t>
      </w:r>
    </w:p>
    <w:p>
      <w:pPr>
        <w:pStyle w:val="BodyText"/>
        <w:spacing w:before="11"/>
        <w:rPr>
          <w:sz w:val="21"/>
        </w:rPr>
      </w:pPr>
    </w:p>
    <w:p>
      <w:pPr>
        <w:pStyle w:val="Heading2"/>
        <w:numPr>
          <w:ilvl w:val="0"/>
          <w:numId w:val="10"/>
        </w:numPr>
        <w:tabs>
          <w:tab w:pos="1459" w:val="left" w:leader="none"/>
        </w:tabs>
        <w:spacing w:line="240" w:lineRule="auto" w:before="0" w:after="0"/>
        <w:ind w:left="1458" w:right="0" w:hanging="426"/>
        <w:jc w:val="left"/>
      </w:pPr>
      <w:bookmarkStart w:name="22.申请工程设计行业甲级资质的企业需具备那些条件？" w:id="187"/>
      <w:bookmarkEnd w:id="187"/>
      <w:r>
        <w:rPr>
          <w:b w:val="0"/>
        </w:rPr>
      </w:r>
      <w:bookmarkStart w:name="_bookmark63" w:id="188"/>
      <w:bookmarkEnd w:id="188"/>
      <w:r>
        <w:rPr>
          <w:b w:val="0"/>
        </w:rPr>
      </w:r>
      <w:bookmarkStart w:name="_bookmark63" w:id="189"/>
      <w:bookmarkEnd w:id="189"/>
      <w:r>
        <w:rPr/>
        <w:t>申请工程设计行业甲级资质的企业需具备那些条件？</w:t>
      </w:r>
    </w:p>
    <w:p>
      <w:pPr>
        <w:pStyle w:val="BodyText"/>
        <w:rPr>
          <w:b/>
        </w:rPr>
      </w:pPr>
    </w:p>
    <w:p>
      <w:pPr>
        <w:pStyle w:val="BodyText"/>
        <w:spacing w:line="417" w:lineRule="auto" w:before="185"/>
        <w:ind w:left="1592" w:right="938"/>
      </w:pPr>
      <w:r>
        <w:rPr/>
        <w:t>答：申请工程设计行业甲级资质的企业需具备以下资质条件之一： 1、具备所申请行业乙级行业资质；</w:t>
      </w:r>
    </w:p>
    <w:p>
      <w:pPr>
        <w:pStyle w:val="BodyText"/>
        <w:spacing w:line="417" w:lineRule="auto"/>
        <w:ind w:left="1033" w:right="673" w:firstLine="559"/>
      </w:pPr>
      <w:r>
        <w:rPr/>
        <w:t>2、具备所申请行业技术人员配备表中所要求设计类型对应的专业甲级资质；</w:t>
      </w:r>
    </w:p>
    <w:p>
      <w:pPr>
        <w:pStyle w:val="BodyText"/>
        <w:spacing w:line="417" w:lineRule="auto"/>
        <w:ind w:left="1033" w:right="673" w:firstLine="559"/>
      </w:pPr>
      <w:r>
        <w:rPr/>
        <w:t>3、具备所申请行业技术人员配备表中所要求设计类型中部分设计类型具有专业甲级资质，另外的部分设计类型具备专业乙级资质；</w:t>
      </w:r>
    </w:p>
    <w:p>
      <w:pPr>
        <w:pStyle w:val="BodyText"/>
        <w:spacing w:before="10"/>
        <w:rPr>
          <w:sz w:val="21"/>
        </w:rPr>
      </w:pPr>
    </w:p>
    <w:p>
      <w:pPr>
        <w:pStyle w:val="Heading2"/>
        <w:numPr>
          <w:ilvl w:val="0"/>
          <w:numId w:val="10"/>
        </w:numPr>
        <w:tabs>
          <w:tab w:pos="1459" w:val="left" w:leader="none"/>
        </w:tabs>
        <w:spacing w:line="240" w:lineRule="auto" w:before="0" w:after="0"/>
        <w:ind w:left="1458" w:right="0" w:hanging="426"/>
        <w:jc w:val="left"/>
      </w:pPr>
      <w:bookmarkStart w:name="23.设计资质标准中对于总图专业人员所学专业、职称专业如何要求？" w:id="190"/>
      <w:bookmarkEnd w:id="190"/>
      <w:r>
        <w:rPr>
          <w:b w:val="0"/>
        </w:rPr>
      </w:r>
      <w:bookmarkStart w:name="_bookmark64" w:id="191"/>
      <w:bookmarkEnd w:id="191"/>
      <w:r>
        <w:rPr>
          <w:b w:val="0"/>
        </w:rPr>
      </w:r>
      <w:bookmarkStart w:name="_bookmark64" w:id="192"/>
      <w:bookmarkEnd w:id="192"/>
      <w:r>
        <w:rPr/>
        <w:t>设计资质标准中对于总图专业人员所学专业、职称专业如何要求？</w:t>
      </w:r>
    </w:p>
    <w:p>
      <w:pPr>
        <w:pStyle w:val="BodyText"/>
        <w:rPr>
          <w:b/>
        </w:rPr>
      </w:pPr>
    </w:p>
    <w:p>
      <w:pPr>
        <w:pStyle w:val="BodyText"/>
        <w:spacing w:line="417" w:lineRule="auto" w:before="187"/>
        <w:ind w:left="1033" w:right="668" w:firstLine="559"/>
      </w:pPr>
      <w:r>
        <w:rPr/>
        <w:t>答：工艺、规划、建筑专业可以作为总图专业的相近专业认可。结构专业不作为总图专业的相近专业予以认可。</w:t>
      </w:r>
    </w:p>
    <w:p>
      <w:pPr>
        <w:spacing w:after="0" w:line="417" w:lineRule="auto"/>
        <w:sectPr>
          <w:pgSz w:w="11910" w:h="16840"/>
          <w:pgMar w:top="920" w:bottom="280" w:left="440" w:right="800"/>
        </w:sectPr>
      </w:pPr>
    </w:p>
    <w:p>
      <w:pPr>
        <w:pStyle w:val="Heading1"/>
        <w:spacing w:line="388" w:lineRule="auto" w:before="36"/>
        <w:ind w:right="661"/>
      </w:pPr>
      <w:bookmarkStart w:name="3、设计院申报施工资质—建筑业企业资质（不含特级资质）的要点" w:id="193"/>
      <w:bookmarkEnd w:id="193"/>
      <w:r>
        <w:rPr>
          <w:b w:val="0"/>
        </w:rPr>
      </w:r>
      <w:bookmarkStart w:name="_bookmark65" w:id="194"/>
      <w:bookmarkEnd w:id="194"/>
      <w:r>
        <w:rPr>
          <w:b w:val="0"/>
        </w:rPr>
      </w:r>
      <w:r>
        <w:rPr>
          <w:spacing w:val="7"/>
          <w:w w:val="95"/>
        </w:rPr>
        <w:t>3</w:t>
      </w:r>
      <w:r>
        <w:rPr>
          <w:spacing w:val="4"/>
          <w:w w:val="95"/>
        </w:rPr>
        <w:t>、设计院申报施工资质—建筑业企业资质（不含特级资 </w:t>
      </w:r>
      <w:r>
        <w:rPr>
          <w:spacing w:val="4"/>
        </w:rPr>
        <w:t>质）的要点</w:t>
      </w:r>
    </w:p>
    <w:p>
      <w:pPr>
        <w:pStyle w:val="Heading2"/>
        <w:numPr>
          <w:ilvl w:val="0"/>
          <w:numId w:val="12"/>
        </w:numPr>
        <w:tabs>
          <w:tab w:pos="1317" w:val="left" w:leader="none"/>
        </w:tabs>
        <w:spacing w:line="417" w:lineRule="auto" w:before="321" w:after="0"/>
        <w:ind w:left="1033" w:right="673" w:firstLine="0"/>
        <w:jc w:val="both"/>
      </w:pPr>
      <w:bookmarkStart w:name="1.如何查找《建筑业企业资质管理规定》（以下简称《规定》）、《建筑业企业资质标准" w:id="195"/>
      <w:bookmarkEnd w:id="195"/>
      <w:r>
        <w:rPr>
          <w:b w:val="0"/>
        </w:rPr>
      </w:r>
      <w:bookmarkStart w:name="_bookmark66" w:id="196"/>
      <w:bookmarkEnd w:id="196"/>
      <w:r>
        <w:rPr>
          <w:b w:val="0"/>
        </w:rPr>
      </w:r>
      <w:bookmarkStart w:name="_bookmark66" w:id="197"/>
      <w:bookmarkEnd w:id="197"/>
      <w:r>
        <w:rPr>
          <w:spacing w:val="-4"/>
          <w:w w:val="95"/>
        </w:rPr>
        <w:t>如何查找《建筑业企业资质管理规定》</w:t>
      </w:r>
      <w:r>
        <w:rPr>
          <w:w w:val="95"/>
        </w:rPr>
        <w:t>（</w:t>
      </w:r>
      <w:r>
        <w:rPr>
          <w:spacing w:val="-3"/>
          <w:w w:val="95"/>
        </w:rPr>
        <w:t>以下简称《规定》</w:t>
      </w:r>
      <w:r>
        <w:rPr>
          <w:spacing w:val="-5"/>
          <w:w w:val="95"/>
        </w:rPr>
        <w:t>）</w:t>
      </w:r>
      <w:r>
        <w:rPr>
          <w:spacing w:val="-3"/>
          <w:w w:val="95"/>
        </w:rPr>
        <w:t>、《建筑  业企业资质标准》</w:t>
      </w:r>
      <w:r>
        <w:rPr>
          <w:w w:val="95"/>
        </w:rPr>
        <w:t>（</w:t>
      </w:r>
      <w:r>
        <w:rPr>
          <w:spacing w:val="-3"/>
          <w:w w:val="95"/>
        </w:rPr>
        <w:t>以下简称《标准》</w:t>
      </w:r>
      <w:r>
        <w:rPr>
          <w:spacing w:val="-5"/>
          <w:w w:val="95"/>
        </w:rPr>
        <w:t>）</w:t>
      </w:r>
      <w:r>
        <w:rPr>
          <w:spacing w:val="-3"/>
          <w:w w:val="95"/>
        </w:rPr>
        <w:t>、《建筑业企业资质管理规定和  </w:t>
      </w:r>
      <w:r>
        <w:rPr>
          <w:spacing w:val="-3"/>
        </w:rPr>
        <w:t>资质标准实施意见》（以下简称《实施意见》）？</w:t>
      </w:r>
    </w:p>
    <w:p>
      <w:pPr>
        <w:pStyle w:val="BodyText"/>
        <w:spacing w:before="11"/>
        <w:rPr>
          <w:b/>
          <w:sz w:val="21"/>
        </w:rPr>
      </w:pPr>
    </w:p>
    <w:p>
      <w:pPr>
        <w:pStyle w:val="BodyText"/>
        <w:ind w:left="1592"/>
      </w:pPr>
      <w:r>
        <w:rPr/>
        <w:t>答：可以到住房和城乡建设部网站查找：住房和城乡建设部网站</w:t>
      </w:r>
    </w:p>
    <w:p>
      <w:pPr>
        <w:pStyle w:val="BodyText"/>
        <w:spacing w:before="9"/>
        <w:rPr>
          <w:sz w:val="20"/>
        </w:rPr>
      </w:pPr>
    </w:p>
    <w:p>
      <w:pPr>
        <w:pStyle w:val="BodyText"/>
        <w:spacing w:line="417" w:lineRule="auto"/>
        <w:ind w:left="1033" w:right="671"/>
      </w:pPr>
      <w:r>
        <w:rPr/>
        <w:t>（</w:t>
      </w:r>
      <w:hyperlink r:id="rId6">
        <w:r>
          <w:rPr/>
          <w:t>http://www.mohurd.gov.cn</w:t>
        </w:r>
      </w:hyperlink>
      <w:r>
        <w:rPr/>
        <w:t>）</w:t>
      </w:r>
      <w:r>
        <w:rPr>
          <w:rFonts w:ascii="Cambria Math" w:hAnsi="Cambria Math" w:eastAsia="Cambria Math"/>
        </w:rPr>
        <w:t>⇒</w:t>
      </w:r>
      <w:r>
        <w:rPr/>
        <w:t>建设工程企业资质行政审批专栏</w:t>
      </w:r>
      <w:r>
        <w:rPr>
          <w:rFonts w:ascii="Cambria Math" w:hAnsi="Cambria Math" w:eastAsia="Cambria Math"/>
        </w:rPr>
        <w:t>⇒</w:t>
      </w:r>
      <w:r>
        <w:rPr/>
        <w:t>部门规章、资质标准、政策文件。</w:t>
      </w:r>
    </w:p>
    <w:p>
      <w:pPr>
        <w:pStyle w:val="BodyText"/>
        <w:spacing w:before="11"/>
        <w:rPr>
          <w:sz w:val="21"/>
        </w:rPr>
      </w:pPr>
    </w:p>
    <w:p>
      <w:pPr>
        <w:pStyle w:val="Heading2"/>
        <w:numPr>
          <w:ilvl w:val="0"/>
          <w:numId w:val="12"/>
        </w:numPr>
        <w:tabs>
          <w:tab w:pos="1317" w:val="left" w:leader="none"/>
        </w:tabs>
        <w:spacing w:line="240" w:lineRule="auto" w:before="0" w:after="0"/>
        <w:ind w:left="1316" w:right="0" w:hanging="284"/>
        <w:jc w:val="left"/>
      </w:pPr>
      <w:bookmarkStart w:name="2.企业旧版建筑业企业资质证书什么时候失效？如何实施资质换证？" w:id="198"/>
      <w:bookmarkEnd w:id="198"/>
      <w:r>
        <w:rPr>
          <w:b w:val="0"/>
        </w:rPr>
      </w:r>
      <w:bookmarkStart w:name="_bookmark67" w:id="199"/>
      <w:bookmarkEnd w:id="199"/>
      <w:r>
        <w:rPr>
          <w:b w:val="0"/>
        </w:rPr>
      </w:r>
      <w:bookmarkStart w:name="_bookmark67" w:id="200"/>
      <w:bookmarkEnd w:id="200"/>
      <w:r>
        <w:rPr/>
        <w:t>企业旧版建筑业企业资质证书什么时候失效？如何实施资质换证？</w:t>
      </w:r>
    </w:p>
    <w:p>
      <w:pPr>
        <w:pStyle w:val="BodyText"/>
        <w:rPr>
          <w:b/>
        </w:rPr>
      </w:pPr>
    </w:p>
    <w:p>
      <w:pPr>
        <w:pStyle w:val="BodyText"/>
        <w:spacing w:line="417" w:lineRule="auto" w:before="185"/>
        <w:ind w:left="1033" w:right="671" w:firstLine="559"/>
        <w:jc w:val="both"/>
      </w:pPr>
      <w:r>
        <w:rPr/>
        <w:t>答：除劳务作业分包资质外，企业旧版建筑业企业资质证书（含特级资质证书）自 2016 年 7 月 1 日起自行失效。</w:t>
      </w:r>
    </w:p>
    <w:p>
      <w:pPr>
        <w:pStyle w:val="BodyText"/>
        <w:spacing w:line="417" w:lineRule="auto"/>
        <w:ind w:left="1033" w:right="672" w:firstLine="559"/>
        <w:jc w:val="both"/>
      </w:pPr>
      <w:r>
        <w:rPr>
          <w:spacing w:val="-7"/>
        </w:rPr>
        <w:t>按原标准取得建筑业企业资质的企业，应于 </w:t>
      </w:r>
      <w:r>
        <w:rPr/>
        <w:t>2016</w:t>
      </w:r>
      <w:r>
        <w:rPr>
          <w:spacing w:val="-47"/>
        </w:rPr>
        <w:t> 年 </w:t>
      </w:r>
      <w:r>
        <w:rPr/>
        <w:t>6</w:t>
      </w:r>
      <w:r>
        <w:rPr>
          <w:spacing w:val="-47"/>
        </w:rPr>
        <w:t> 月 </w:t>
      </w:r>
      <w:r>
        <w:rPr/>
        <w:t>30</w:t>
      </w:r>
      <w:r>
        <w:rPr>
          <w:spacing w:val="-16"/>
        </w:rPr>
        <w:t> 日前，按</w:t>
      </w:r>
      <w:r>
        <w:rPr>
          <w:spacing w:val="-11"/>
        </w:rPr>
        <w:t>照《住房城乡建设部办公厅关于换发新版建筑业企业资质证书的通知</w:t>
      </w:r>
      <w:r>
        <w:rPr>
          <w:spacing w:val="-188"/>
        </w:rPr>
        <w:t>》</w:t>
      </w:r>
      <w:r>
        <w:rPr>
          <w:spacing w:val="-3"/>
        </w:rPr>
        <w:t>（</w:t>
      </w:r>
      <w:r>
        <w:rPr/>
        <w:t>建办市函[2015]870</w:t>
      </w:r>
      <w:r>
        <w:rPr>
          <w:spacing w:val="-16"/>
        </w:rPr>
        <w:t> 号</w:t>
      </w:r>
      <w:r>
        <w:rPr/>
        <w:t>）的要求和许可程序一次性提出本企业全部既有资质</w:t>
      </w:r>
      <w:r>
        <w:rPr>
          <w:spacing w:val="-3"/>
        </w:rPr>
        <w:t>的换证申请</w:t>
      </w:r>
      <w:r>
        <w:rPr>
          <w:spacing w:val="-1"/>
        </w:rPr>
        <w:t>（</w:t>
      </w:r>
      <w:r>
        <w:rPr>
          <w:spacing w:val="-3"/>
        </w:rPr>
        <w:t>以下简称：换证</w:t>
      </w:r>
      <w:r>
        <w:rPr/>
        <w:t>）</w:t>
      </w:r>
      <w:r>
        <w:rPr>
          <w:spacing w:val="-3"/>
        </w:rPr>
        <w:t>，具体申请时间应遵照各级资质许可机关</w:t>
      </w:r>
    </w:p>
    <w:p>
      <w:pPr>
        <w:pStyle w:val="BodyText"/>
        <w:spacing w:line="417" w:lineRule="auto"/>
        <w:ind w:left="1033" w:right="531"/>
      </w:pPr>
      <w:r>
        <w:rPr>
          <w:spacing w:val="-1"/>
        </w:rPr>
        <w:t>（</w:t>
      </w:r>
      <w:r>
        <w:rPr>
          <w:spacing w:val="-14"/>
        </w:rPr>
        <w:t>住房城乡建设部、省级城乡建设主管部门、设区的市城乡建设主管部门</w:t>
      </w:r>
      <w:r>
        <w:rPr/>
        <w:t>） </w:t>
      </w:r>
      <w:r>
        <w:rPr>
          <w:spacing w:val="-3"/>
        </w:rPr>
        <w:t>的通知要求。脚手架作业分包和模板作业分包以外的劳务分包企业资质暂</w:t>
      </w:r>
      <w:r>
        <w:rPr>
          <w:spacing w:val="-2"/>
        </w:rPr>
        <w:t>不换证。</w:t>
      </w:r>
    </w:p>
    <w:p>
      <w:pPr>
        <w:pStyle w:val="BodyText"/>
        <w:spacing w:before="10"/>
        <w:rPr>
          <w:sz w:val="21"/>
        </w:rPr>
      </w:pPr>
    </w:p>
    <w:p>
      <w:pPr>
        <w:pStyle w:val="Heading2"/>
        <w:numPr>
          <w:ilvl w:val="0"/>
          <w:numId w:val="12"/>
        </w:numPr>
        <w:tabs>
          <w:tab w:pos="1317" w:val="left" w:leader="none"/>
        </w:tabs>
        <w:spacing w:line="417" w:lineRule="auto" w:before="0" w:after="0"/>
        <w:ind w:left="1033" w:right="673" w:firstLine="0"/>
        <w:jc w:val="left"/>
      </w:pPr>
      <w:bookmarkStart w:name="3.过渡期内，企业资质未换证前，是否可以申请资质升级或增项？是否可以申请企业重组" w:id="201"/>
      <w:bookmarkEnd w:id="201"/>
      <w:r>
        <w:rPr>
          <w:b w:val="0"/>
        </w:rPr>
      </w:r>
      <w:bookmarkStart w:name="_bookmark68" w:id="202"/>
      <w:bookmarkEnd w:id="202"/>
      <w:r>
        <w:rPr>
          <w:b w:val="0"/>
        </w:rPr>
      </w:r>
      <w:bookmarkStart w:name="_bookmark68" w:id="203"/>
      <w:bookmarkEnd w:id="203"/>
      <w:r>
        <w:rPr>
          <w:spacing w:val="-6"/>
          <w:w w:val="95"/>
        </w:rPr>
        <w:t>过渡期内，企业资质未换证前，是否可以申请资质升级或增项？是否可</w:t>
      </w:r>
      <w:r>
        <w:rPr>
          <w:spacing w:val="-6"/>
          <w:w w:val="95"/>
        </w:rPr>
        <w:t>  </w:t>
      </w:r>
      <w:r>
        <w:rPr>
          <w:spacing w:val="-6"/>
        </w:rPr>
        <w:t>以申请企业重组、合并、分立等资质？</w:t>
      </w:r>
    </w:p>
    <w:p>
      <w:pPr>
        <w:spacing w:after="0" w:line="417" w:lineRule="auto"/>
        <w:jc w:val="left"/>
        <w:sectPr>
          <w:pgSz w:w="11910" w:h="16840"/>
          <w:pgMar w:top="940" w:bottom="280" w:left="440" w:right="800"/>
        </w:sectPr>
      </w:pPr>
    </w:p>
    <w:p>
      <w:pPr>
        <w:pStyle w:val="BodyText"/>
        <w:spacing w:line="417" w:lineRule="auto" w:before="45"/>
        <w:ind w:left="1033" w:right="671" w:firstLine="559"/>
        <w:jc w:val="both"/>
      </w:pPr>
      <w:r>
        <w:rPr/>
        <w:t>答：不可以申请资质升级或增项。按原标准取得建筑业企业资质的企业，应完成既有全部建筑业企业资质换证后才可以申请资质升级（含一级升特级）、资质增项。</w:t>
      </w:r>
    </w:p>
    <w:p>
      <w:pPr>
        <w:pStyle w:val="BodyText"/>
        <w:spacing w:line="417" w:lineRule="auto"/>
        <w:ind w:left="1033" w:right="671" w:firstLine="559"/>
      </w:pPr>
      <w:r>
        <w:rPr/>
        <w:t>企业发生重组、合并、分立等情形的，可在换领新版证书后，申请办理资质变更手续。</w:t>
      </w:r>
    </w:p>
    <w:p>
      <w:pPr>
        <w:pStyle w:val="BodyText"/>
        <w:spacing w:before="11"/>
        <w:rPr>
          <w:sz w:val="21"/>
        </w:rPr>
      </w:pPr>
    </w:p>
    <w:p>
      <w:pPr>
        <w:pStyle w:val="Heading2"/>
        <w:numPr>
          <w:ilvl w:val="0"/>
          <w:numId w:val="12"/>
        </w:numPr>
        <w:tabs>
          <w:tab w:pos="1317" w:val="left" w:leader="none"/>
        </w:tabs>
        <w:spacing w:line="417" w:lineRule="auto" w:before="0" w:after="0"/>
        <w:ind w:left="1033" w:right="673" w:firstLine="0"/>
        <w:jc w:val="left"/>
      </w:pPr>
      <w:bookmarkStart w:name="4.各级资质许可机关（住房和城乡建设部、省级城乡建设主管部门、设区的市城乡建设主" w:id="204"/>
      <w:bookmarkEnd w:id="204"/>
      <w:r>
        <w:rPr>
          <w:b w:val="0"/>
        </w:rPr>
      </w:r>
      <w:bookmarkStart w:name="_bookmark69" w:id="205"/>
      <w:bookmarkEnd w:id="205"/>
      <w:r>
        <w:rPr>
          <w:b w:val="0"/>
        </w:rPr>
      </w:r>
      <w:bookmarkStart w:name="_bookmark69" w:id="206"/>
      <w:bookmarkEnd w:id="206"/>
      <w:r>
        <w:rPr>
          <w:spacing w:val="-2"/>
          <w:w w:val="95"/>
        </w:rPr>
        <w:t>各级资质许可机关</w:t>
      </w:r>
      <w:r>
        <w:rPr>
          <w:w w:val="95"/>
        </w:rPr>
        <w:t>（</w:t>
      </w:r>
      <w:r>
        <w:rPr>
          <w:spacing w:val="-3"/>
          <w:w w:val="95"/>
        </w:rPr>
        <w:t>住房和城乡建设部、省级城乡建设主管部门、设区  </w:t>
      </w:r>
      <w:r>
        <w:rPr>
          <w:spacing w:val="-3"/>
        </w:rPr>
        <w:t>的市城乡建设主管部门）审批的资质类别和等级具体有哪些？</w:t>
      </w:r>
    </w:p>
    <w:p>
      <w:pPr>
        <w:pStyle w:val="BodyText"/>
        <w:spacing w:before="11"/>
        <w:rPr>
          <w:b/>
          <w:sz w:val="21"/>
        </w:rPr>
      </w:pPr>
    </w:p>
    <w:p>
      <w:pPr>
        <w:pStyle w:val="BodyText"/>
        <w:spacing w:line="417" w:lineRule="auto"/>
        <w:ind w:left="1033" w:right="529" w:firstLine="559"/>
      </w:pPr>
      <w:r>
        <w:rPr>
          <w:spacing w:val="-12"/>
        </w:rPr>
        <w:t>答：各级资质许可机关审批的资质类别和等级具体见《规定》的第九、</w:t>
      </w:r>
      <w:r>
        <w:rPr>
          <w:spacing w:val="-5"/>
        </w:rPr>
        <w:t>十、十一条款。</w:t>
      </w:r>
    </w:p>
    <w:p>
      <w:pPr>
        <w:pStyle w:val="BodyText"/>
        <w:spacing w:before="9"/>
        <w:rPr>
          <w:sz w:val="21"/>
        </w:rPr>
      </w:pPr>
    </w:p>
    <w:p>
      <w:pPr>
        <w:pStyle w:val="Heading2"/>
        <w:numPr>
          <w:ilvl w:val="0"/>
          <w:numId w:val="12"/>
        </w:numPr>
        <w:tabs>
          <w:tab w:pos="1317" w:val="left" w:leader="none"/>
        </w:tabs>
        <w:spacing w:line="240" w:lineRule="auto" w:before="0" w:after="0"/>
        <w:ind w:left="1316" w:right="0" w:hanging="284"/>
        <w:jc w:val="left"/>
      </w:pPr>
      <w:bookmarkStart w:name="5.企业按照什么程序申请资质？" w:id="207"/>
      <w:bookmarkEnd w:id="207"/>
      <w:r>
        <w:rPr>
          <w:b w:val="0"/>
        </w:rPr>
      </w:r>
      <w:bookmarkStart w:name="_bookmark70" w:id="208"/>
      <w:bookmarkEnd w:id="208"/>
      <w:r>
        <w:rPr>
          <w:b w:val="0"/>
        </w:rPr>
      </w:r>
      <w:bookmarkStart w:name="_bookmark70" w:id="209"/>
      <w:bookmarkEnd w:id="209"/>
      <w:r>
        <w:rPr/>
        <w:t>企业按照什么程序申请资质？</w:t>
      </w:r>
    </w:p>
    <w:p>
      <w:pPr>
        <w:pStyle w:val="BodyText"/>
        <w:rPr>
          <w:b/>
        </w:rPr>
      </w:pPr>
    </w:p>
    <w:p>
      <w:pPr>
        <w:pStyle w:val="BodyText"/>
        <w:spacing w:line="417" w:lineRule="auto" w:before="187"/>
        <w:ind w:left="1033" w:right="668" w:firstLine="559"/>
        <w:jc w:val="both"/>
      </w:pPr>
      <w:r>
        <w:rPr/>
        <w:t>答：企业申请住房城乡建设部许可的建筑业企业资质应按照《规定》第十二条规定的申请程序提出申请。军队所属企业可由总后基建营房部工程管理局向住房城乡建设部提出申请。</w:t>
      </w:r>
    </w:p>
    <w:p>
      <w:pPr>
        <w:pStyle w:val="BodyText"/>
        <w:spacing w:line="417" w:lineRule="auto"/>
        <w:ind w:left="1033" w:right="671" w:firstLine="559"/>
        <w:jc w:val="both"/>
      </w:pPr>
      <w:r>
        <w:rPr/>
        <w:t>企业申请省级城乡建设主管部门许可的建筑业企业资质，按照省级城乡建设主管部门规定的程序提出申请，见省级城乡建设主管部门公布的有关程序的规定。</w:t>
      </w:r>
    </w:p>
    <w:p>
      <w:pPr>
        <w:pStyle w:val="BodyText"/>
        <w:spacing w:line="417" w:lineRule="auto"/>
        <w:ind w:left="1033" w:right="671" w:firstLine="559"/>
        <w:jc w:val="both"/>
      </w:pPr>
      <w:r>
        <w:rPr/>
        <w:t>企业申请设区的市城乡建设主管部门许可的建筑业企业资质，按照设区的市城乡建设主管部门规定的程序提出申请，见设区的市城乡建设主管部门公布的有关程序的规定。</w:t>
      </w:r>
    </w:p>
    <w:p>
      <w:pPr>
        <w:pStyle w:val="BodyText"/>
        <w:spacing w:before="10"/>
        <w:rPr>
          <w:sz w:val="21"/>
        </w:rPr>
      </w:pPr>
    </w:p>
    <w:p>
      <w:pPr>
        <w:pStyle w:val="Heading2"/>
        <w:numPr>
          <w:ilvl w:val="0"/>
          <w:numId w:val="12"/>
        </w:numPr>
        <w:tabs>
          <w:tab w:pos="1317" w:val="left" w:leader="none"/>
        </w:tabs>
        <w:spacing w:line="240" w:lineRule="auto" w:before="0" w:after="0"/>
        <w:ind w:left="1316" w:right="0" w:hanging="284"/>
        <w:jc w:val="left"/>
      </w:pPr>
      <w:bookmarkStart w:name="6.企业申请资质的类别、等级、数量、年限有何要求？" w:id="210"/>
      <w:bookmarkEnd w:id="210"/>
      <w:r>
        <w:rPr>
          <w:b w:val="0"/>
        </w:rPr>
      </w:r>
      <w:bookmarkStart w:name="_bookmark71" w:id="211"/>
      <w:bookmarkEnd w:id="211"/>
      <w:r>
        <w:rPr>
          <w:b w:val="0"/>
        </w:rPr>
      </w:r>
      <w:bookmarkStart w:name="_bookmark71" w:id="212"/>
      <w:bookmarkEnd w:id="212"/>
      <w:r>
        <w:rPr/>
        <w:t>企业申请资质的类别、等级、数量、年限有何要求？</w:t>
      </w:r>
    </w:p>
    <w:p>
      <w:pPr>
        <w:spacing w:after="0" w:line="240" w:lineRule="auto"/>
        <w:jc w:val="left"/>
        <w:sectPr>
          <w:pgSz w:w="11910" w:h="16840"/>
          <w:pgMar w:top="920" w:bottom="280" w:left="440" w:right="800"/>
        </w:sectPr>
      </w:pPr>
    </w:p>
    <w:p>
      <w:pPr>
        <w:pStyle w:val="BodyText"/>
        <w:spacing w:line="417" w:lineRule="auto" w:before="45"/>
        <w:ind w:left="1033" w:right="671" w:firstLine="559"/>
      </w:pPr>
      <w:r>
        <w:rPr>
          <w:spacing w:val="-3"/>
        </w:rPr>
        <w:t>答：企业可以申请施工总承包、专业承包、施工劳务资质三个序列的各类别资质，申请资质序列、类别、数量不受限制。</w:t>
      </w:r>
    </w:p>
    <w:p>
      <w:pPr>
        <w:pStyle w:val="BodyText"/>
        <w:spacing w:line="417" w:lineRule="auto"/>
        <w:ind w:left="1033" w:right="671" w:firstLine="559"/>
        <w:jc w:val="both"/>
      </w:pPr>
      <w:r>
        <w:rPr>
          <w:spacing w:val="-3"/>
        </w:rPr>
        <w:t>企业首次申请</w:t>
      </w:r>
      <w:r>
        <w:rPr/>
        <w:t>（</w:t>
      </w:r>
      <w:r>
        <w:rPr>
          <w:spacing w:val="-3"/>
        </w:rPr>
        <w:t>即不具有建筑业企业资质的企业，申请建筑业企业资</w:t>
      </w:r>
      <w:r>
        <w:rPr>
          <w:spacing w:val="-2"/>
        </w:rPr>
        <w:t>质的</w:t>
      </w:r>
      <w:r>
        <w:rPr>
          <w:spacing w:val="-1"/>
        </w:rPr>
        <w:t>）</w:t>
      </w:r>
      <w:r>
        <w:rPr>
          <w:spacing w:val="-3"/>
        </w:rPr>
        <w:t>或增项申请（即已具有建筑业企业资质的企业，申请增加其他类别的建筑业企业资质的</w:t>
      </w:r>
      <w:r>
        <w:rPr/>
        <w:t>）</w:t>
      </w:r>
      <w:r>
        <w:rPr>
          <w:spacing w:val="-3"/>
        </w:rPr>
        <w:t>资质的，应从最低等级申请。</w:t>
      </w:r>
    </w:p>
    <w:p>
      <w:pPr>
        <w:pStyle w:val="BodyText"/>
        <w:spacing w:line="417" w:lineRule="auto"/>
        <w:ind w:left="1033" w:right="671" w:firstLine="559"/>
      </w:pPr>
      <w:r>
        <w:rPr/>
        <w:t>企业申请资质升级（即已具有建筑业企业资质的企业，申请同类别高一等级资质的）不受年限限制，但需逐级申请资质升级。</w:t>
      </w:r>
    </w:p>
    <w:p>
      <w:pPr>
        <w:pStyle w:val="BodyText"/>
        <w:spacing w:before="10"/>
        <w:rPr>
          <w:sz w:val="21"/>
        </w:rPr>
      </w:pPr>
    </w:p>
    <w:p>
      <w:pPr>
        <w:pStyle w:val="Heading2"/>
        <w:numPr>
          <w:ilvl w:val="0"/>
          <w:numId w:val="12"/>
        </w:numPr>
        <w:tabs>
          <w:tab w:pos="1317" w:val="left" w:leader="none"/>
        </w:tabs>
        <w:spacing w:line="240" w:lineRule="auto" w:before="0" w:after="0"/>
        <w:ind w:left="1316" w:right="0" w:hanging="284"/>
        <w:jc w:val="left"/>
      </w:pPr>
      <w:bookmarkStart w:name="7.企业申请资质需要提供什么申请材料？有何要求？" w:id="213"/>
      <w:bookmarkEnd w:id="213"/>
      <w:r>
        <w:rPr>
          <w:b w:val="0"/>
        </w:rPr>
      </w:r>
      <w:bookmarkStart w:name="_bookmark72" w:id="214"/>
      <w:bookmarkEnd w:id="214"/>
      <w:r>
        <w:rPr>
          <w:b w:val="0"/>
        </w:rPr>
      </w:r>
      <w:bookmarkStart w:name="_bookmark72" w:id="215"/>
      <w:bookmarkEnd w:id="215"/>
      <w:r>
        <w:rPr/>
        <w:t>企业申请资质需要提供什么申请材料？有何要求？</w:t>
      </w:r>
    </w:p>
    <w:p>
      <w:pPr>
        <w:pStyle w:val="BodyText"/>
        <w:rPr>
          <w:b/>
        </w:rPr>
      </w:pPr>
    </w:p>
    <w:p>
      <w:pPr>
        <w:pStyle w:val="BodyText"/>
        <w:spacing w:line="417" w:lineRule="auto" w:before="188"/>
        <w:ind w:left="1033" w:right="528" w:firstLine="559"/>
      </w:pPr>
      <w:r>
        <w:rPr>
          <w:spacing w:val="-12"/>
        </w:rPr>
        <w:t>企业申请资质应按照首次、增项、升级、延续、简单变更、遗失补办、</w:t>
      </w:r>
      <w:r>
        <w:rPr>
          <w:spacing w:val="-14"/>
        </w:rPr>
        <w:t>重新核定等申请事项和要求，提交相应材料，见《实施意见》附件 </w:t>
      </w:r>
      <w:r>
        <w:rPr>
          <w:spacing w:val="-36"/>
        </w:rPr>
        <w:t>2</w:t>
      </w:r>
      <w:r>
        <w:rPr>
          <w:spacing w:val="-12"/>
        </w:rPr>
        <w:t>：《建</w:t>
      </w:r>
      <w:r>
        <w:rPr>
          <w:spacing w:val="-5"/>
        </w:rPr>
        <w:t>筑业企业资质申报材料清单》。</w:t>
      </w:r>
    </w:p>
    <w:p>
      <w:pPr>
        <w:pStyle w:val="BodyText"/>
        <w:spacing w:line="417" w:lineRule="auto"/>
        <w:ind w:left="1033" w:right="528" w:firstLine="559"/>
      </w:pPr>
      <w:r>
        <w:rPr>
          <w:spacing w:val="1"/>
        </w:rPr>
        <w:t>申请材料要求：</w:t>
      </w:r>
      <w:r>
        <w:rPr>
          <w:spacing w:val="3"/>
        </w:rPr>
        <w:t>1）</w:t>
      </w:r>
      <w:r>
        <w:rPr/>
        <w:t>对同一审批机关许可的资质，企业应按照《实施</w:t>
      </w:r>
      <w:r>
        <w:rPr>
          <w:spacing w:val="-19"/>
        </w:rPr>
        <w:t>意见》附件 </w:t>
      </w:r>
      <w:r>
        <w:rPr/>
        <w:t>1-1</w:t>
      </w:r>
      <w:r>
        <w:rPr>
          <w:spacing w:val="-15"/>
        </w:rPr>
        <w:t> 提供《建筑业企业资质申请表》一式一份，附件材料一套。</w:t>
      </w:r>
      <w:r>
        <w:rPr>
          <w:spacing w:val="-5"/>
        </w:rPr>
        <w:t>其中涉及公路、水运、水利、通信、铁路、民航等方面资质的</w:t>
      </w:r>
      <w:r>
        <w:rPr/>
        <w:t>（</w:t>
      </w:r>
      <w:r>
        <w:rPr>
          <w:spacing w:val="-2"/>
        </w:rPr>
        <w:t>见《实施</w:t>
      </w:r>
      <w:r>
        <w:rPr>
          <w:spacing w:val="-3"/>
        </w:rPr>
        <w:t>意见》的“五、有关说明和指标解释”中第（</w:t>
      </w:r>
      <w:r>
        <w:rPr>
          <w:spacing w:val="-2"/>
        </w:rPr>
        <w:t>三十五</w:t>
      </w:r>
      <w:r>
        <w:rPr>
          <w:spacing w:val="-3"/>
        </w:rPr>
        <w:t>）</w:t>
      </w:r>
      <w:r>
        <w:rPr/>
        <w:t>条款）</w:t>
      </w:r>
      <w:r>
        <w:rPr>
          <w:spacing w:val="-1"/>
        </w:rPr>
        <w:t>，每涉及一</w:t>
      </w:r>
      <w:r>
        <w:rPr>
          <w:spacing w:val="-3"/>
        </w:rPr>
        <w:t>个方面的，须另增加《建筑业企业资质申请表》一份、附件材料一套。</w:t>
      </w:r>
      <w:r>
        <w:rPr/>
        <w:t>2） </w:t>
      </w:r>
      <w:r>
        <w:rPr>
          <w:spacing w:val="-3"/>
        </w:rPr>
        <w:t>附件材料应按“综合资料、人员资料、工程业绩资料”的顺序装订，规格</w:t>
      </w:r>
      <w:r>
        <w:rPr>
          <w:spacing w:val="69"/>
        </w:rPr>
        <w:t>为</w:t>
      </w:r>
      <w:r>
        <w:rPr>
          <w:spacing w:val="-3"/>
        </w:rPr>
        <w:t>A4（210mm×297mm）</w:t>
      </w:r>
      <w:r>
        <w:rPr>
          <w:spacing w:val="-8"/>
        </w:rPr>
        <w:t>型纸</w:t>
      </w:r>
      <w:r>
        <w:rPr>
          <w:spacing w:val="-3"/>
        </w:rPr>
        <w:t>（但不得对资料原件放大或缩小</w:t>
      </w:r>
      <w:r>
        <w:rPr>
          <w:spacing w:val="-16"/>
        </w:rPr>
        <w:t>）</w:t>
      </w:r>
      <w:r>
        <w:rPr>
          <w:spacing w:val="-5"/>
        </w:rPr>
        <w:t>，并有标明</w:t>
      </w:r>
      <w:r>
        <w:rPr/>
        <w:t>页码的总目录及申报说明，采用软封面封底，逐页编写页码。</w:t>
      </w:r>
      <w:r>
        <w:rPr>
          <w:spacing w:val="3"/>
        </w:rPr>
        <w:t>3）</w:t>
      </w:r>
      <w:r>
        <w:rPr>
          <w:spacing w:val="1"/>
        </w:rPr>
        <w:t>申报材</w:t>
      </w:r>
      <w:r>
        <w:rPr>
          <w:spacing w:val="-13"/>
        </w:rPr>
        <w:t>料必须数据齐全、填表规范、印鉴齐全、字迹清晰，材料必须清晰、可辨。</w:t>
      </w:r>
      <w:r>
        <w:rPr>
          <w:spacing w:val="3"/>
        </w:rPr>
        <w:t>4）</w:t>
      </w:r>
      <w:r>
        <w:rPr/>
        <w:t>企业的申报材料必须使用中文，材料原文是其它文字的，须同时附翻</w:t>
      </w:r>
      <w:r>
        <w:rPr>
          <w:spacing w:val="-3"/>
        </w:rPr>
        <w:t>译准确的中文译本。</w:t>
      </w:r>
      <w:r>
        <w:rPr/>
        <w:t>5）</w:t>
      </w:r>
      <w:r>
        <w:rPr>
          <w:spacing w:val="-3"/>
        </w:rPr>
        <w:t>资质受理机关受理后，申报材料不得修改更换。</w:t>
      </w:r>
    </w:p>
    <w:p>
      <w:pPr>
        <w:pStyle w:val="BodyText"/>
        <w:spacing w:before="6"/>
        <w:rPr>
          <w:sz w:val="21"/>
        </w:rPr>
      </w:pPr>
    </w:p>
    <w:p>
      <w:pPr>
        <w:pStyle w:val="Heading2"/>
        <w:numPr>
          <w:ilvl w:val="0"/>
          <w:numId w:val="12"/>
        </w:numPr>
        <w:tabs>
          <w:tab w:pos="1317" w:val="left" w:leader="none"/>
        </w:tabs>
        <w:spacing w:line="240" w:lineRule="auto" w:before="0" w:after="0"/>
        <w:ind w:left="1316" w:right="0" w:hanging="284"/>
        <w:jc w:val="left"/>
      </w:pPr>
      <w:bookmarkStart w:name="8.申请表中的每一项都要填写吗？" w:id="216"/>
      <w:bookmarkEnd w:id="216"/>
      <w:r>
        <w:rPr>
          <w:b w:val="0"/>
        </w:rPr>
      </w:r>
      <w:bookmarkStart w:name="_bookmark73" w:id="217"/>
      <w:bookmarkEnd w:id="217"/>
      <w:r>
        <w:rPr>
          <w:b w:val="0"/>
        </w:rPr>
      </w:r>
      <w:bookmarkStart w:name="_bookmark73" w:id="218"/>
      <w:bookmarkEnd w:id="218"/>
      <w:r>
        <w:rPr/>
        <w:t>申请表中的每一项都要填写吗？</w:t>
      </w:r>
    </w:p>
    <w:p>
      <w:pPr>
        <w:spacing w:after="0" w:line="240" w:lineRule="auto"/>
        <w:jc w:val="left"/>
        <w:sectPr>
          <w:pgSz w:w="11910" w:h="16840"/>
          <w:pgMar w:top="920" w:bottom="280" w:left="440" w:right="800"/>
        </w:sectPr>
      </w:pPr>
    </w:p>
    <w:p>
      <w:pPr>
        <w:pStyle w:val="BodyText"/>
        <w:spacing w:line="417" w:lineRule="auto" w:before="45"/>
        <w:ind w:left="1033" w:right="672" w:firstLine="559"/>
        <w:jc w:val="both"/>
      </w:pPr>
      <w:r>
        <w:rPr/>
        <w:t>答：考核企业申请资质的指标是以企业资质申请表中申报的各项指标为准。凡申请表中未填报的人员、业绩等，均不能作为有效指标认定。申请表中的每一项应据实填报，确无某一项的应填写为“——”。</w:t>
      </w:r>
    </w:p>
    <w:p>
      <w:pPr>
        <w:pStyle w:val="BodyText"/>
        <w:spacing w:before="11"/>
        <w:rPr>
          <w:sz w:val="21"/>
        </w:rPr>
      </w:pPr>
    </w:p>
    <w:p>
      <w:pPr>
        <w:pStyle w:val="Heading2"/>
        <w:numPr>
          <w:ilvl w:val="0"/>
          <w:numId w:val="12"/>
        </w:numPr>
        <w:tabs>
          <w:tab w:pos="1317" w:val="left" w:leader="none"/>
        </w:tabs>
        <w:spacing w:line="240" w:lineRule="auto" w:before="0" w:after="0"/>
        <w:ind w:left="1316" w:right="0" w:hanging="284"/>
        <w:jc w:val="left"/>
      </w:pPr>
      <w:bookmarkStart w:name="9.企业申请资质时可以利用其母公司、子公司、管理公司等相应资源吗？" w:id="219"/>
      <w:bookmarkEnd w:id="219"/>
      <w:r>
        <w:rPr>
          <w:b w:val="0"/>
        </w:rPr>
      </w:r>
      <w:bookmarkStart w:name="_bookmark74" w:id="220"/>
      <w:bookmarkEnd w:id="220"/>
      <w:r>
        <w:rPr>
          <w:b w:val="0"/>
        </w:rPr>
      </w:r>
      <w:bookmarkStart w:name="_bookmark74" w:id="221"/>
      <w:bookmarkEnd w:id="221"/>
      <w:r>
        <w:rPr>
          <w:spacing w:val="-4"/>
        </w:rPr>
        <w:t>企业申请资质时可以利用其母公司、子公司、管理公司等相应资源吗？</w:t>
      </w:r>
    </w:p>
    <w:p>
      <w:pPr>
        <w:pStyle w:val="BodyText"/>
        <w:rPr>
          <w:b/>
        </w:rPr>
      </w:pPr>
    </w:p>
    <w:p>
      <w:pPr>
        <w:pStyle w:val="BodyText"/>
        <w:spacing w:line="417" w:lineRule="auto" w:before="187"/>
        <w:ind w:left="1033" w:right="668" w:firstLine="559"/>
        <w:jc w:val="both"/>
      </w:pPr>
      <w:r>
        <w:rPr/>
        <w:t>答：不可以。企业申请资质应以独立企业法人所拥有的主要人员、资本、业绩、技术装备等情况进行申报，不能使用其母公司、子公司、管理公司等相应资源，如人员、资产、设备、业绩等。</w:t>
      </w:r>
    </w:p>
    <w:p>
      <w:pPr>
        <w:pStyle w:val="BodyText"/>
        <w:spacing w:before="9"/>
        <w:rPr>
          <w:sz w:val="21"/>
        </w:rPr>
      </w:pPr>
    </w:p>
    <w:p>
      <w:pPr>
        <w:pStyle w:val="Heading2"/>
        <w:numPr>
          <w:ilvl w:val="0"/>
          <w:numId w:val="12"/>
        </w:numPr>
        <w:tabs>
          <w:tab w:pos="1459" w:val="left" w:leader="none"/>
        </w:tabs>
        <w:spacing w:line="417" w:lineRule="auto" w:before="0" w:after="0"/>
        <w:ind w:left="1033" w:right="774" w:firstLine="0"/>
        <w:jc w:val="left"/>
      </w:pPr>
      <w:bookmarkStart w:name="10.事业单位可以申请建筑业企业资质吗？资质申报中有事业编制的人员可以吗？" w:id="222"/>
      <w:bookmarkEnd w:id="222"/>
      <w:r>
        <w:rPr>
          <w:b w:val="0"/>
        </w:rPr>
      </w:r>
      <w:bookmarkStart w:name="_bookmark75" w:id="223"/>
      <w:bookmarkEnd w:id="223"/>
      <w:r>
        <w:rPr>
          <w:b w:val="0"/>
        </w:rPr>
      </w:r>
      <w:bookmarkStart w:name="_bookmark75" w:id="224"/>
      <w:bookmarkEnd w:id="224"/>
      <w:r>
        <w:rPr>
          <w:spacing w:val="-1"/>
          <w:w w:val="95"/>
        </w:rPr>
        <w:t>事业单位可以申请建筑业企业资质吗？资质申报中有事业编制的人员</w:t>
      </w:r>
      <w:r>
        <w:rPr>
          <w:spacing w:val="-1"/>
          <w:w w:val="95"/>
        </w:rPr>
        <w:t>  </w:t>
      </w:r>
      <w:r>
        <w:rPr>
          <w:spacing w:val="-1"/>
        </w:rPr>
        <w:t>可以吗？</w:t>
      </w:r>
    </w:p>
    <w:p>
      <w:pPr>
        <w:pStyle w:val="BodyText"/>
        <w:spacing w:before="11"/>
        <w:rPr>
          <w:b/>
          <w:sz w:val="21"/>
        </w:rPr>
      </w:pPr>
    </w:p>
    <w:p>
      <w:pPr>
        <w:pStyle w:val="BodyText"/>
        <w:ind w:left="1592"/>
      </w:pPr>
      <w:r>
        <w:rPr/>
        <w:t>答：不可以。资质申报单位需具有独立企业法人资格。</w:t>
      </w:r>
    </w:p>
    <w:p>
      <w:pPr>
        <w:pStyle w:val="BodyText"/>
        <w:spacing w:before="9"/>
        <w:rPr>
          <w:sz w:val="20"/>
        </w:rPr>
      </w:pPr>
    </w:p>
    <w:p>
      <w:pPr>
        <w:pStyle w:val="BodyText"/>
        <w:ind w:left="1592"/>
      </w:pPr>
      <w:r>
        <w:rPr/>
        <w:t>资质申报中有事业编制的人员不予认定，但军队单位除外。</w:t>
      </w:r>
    </w:p>
    <w:p>
      <w:pPr>
        <w:pStyle w:val="BodyText"/>
      </w:pPr>
    </w:p>
    <w:p>
      <w:pPr>
        <w:pStyle w:val="Heading2"/>
        <w:numPr>
          <w:ilvl w:val="0"/>
          <w:numId w:val="12"/>
        </w:numPr>
        <w:tabs>
          <w:tab w:pos="1459" w:val="left" w:leader="none"/>
        </w:tabs>
        <w:spacing w:line="417" w:lineRule="auto" w:before="188" w:after="0"/>
        <w:ind w:left="1033" w:right="673" w:firstLine="0"/>
        <w:jc w:val="left"/>
      </w:pPr>
      <w:bookmarkStart w:name="11.资质标准中的 “以上”、“以下”、“不少于”、“超过”、“不超过”如何理解" w:id="225"/>
      <w:bookmarkEnd w:id="225"/>
      <w:r>
        <w:rPr>
          <w:b w:val="0"/>
        </w:rPr>
      </w:r>
      <w:bookmarkStart w:name="_bookmark76" w:id="226"/>
      <w:bookmarkEnd w:id="226"/>
      <w:r>
        <w:rPr>
          <w:b w:val="0"/>
        </w:rPr>
      </w:r>
      <w:bookmarkStart w:name="_bookmark76" w:id="227"/>
      <w:bookmarkEnd w:id="227"/>
      <w:r>
        <w:rPr>
          <w:spacing w:val="-5"/>
        </w:rPr>
        <w:t>资质标准中的 “以上”、“以下”、“不少于”、“超过”、“不超</w:t>
      </w:r>
      <w:r>
        <w:rPr>
          <w:spacing w:val="-5"/>
        </w:rPr>
        <w:t>过”如何理解？</w:t>
      </w:r>
    </w:p>
    <w:p>
      <w:pPr>
        <w:pStyle w:val="BodyText"/>
        <w:spacing w:before="8"/>
        <w:rPr>
          <w:b/>
          <w:sz w:val="21"/>
        </w:rPr>
      </w:pPr>
    </w:p>
    <w:p>
      <w:pPr>
        <w:pStyle w:val="BodyText"/>
        <w:spacing w:before="1"/>
        <w:ind w:left="1592"/>
      </w:pPr>
      <w:r>
        <w:rPr/>
        <w:t>答：“以上”、“不少于”、 “超过”是下限， “以下”、 “不</w:t>
      </w:r>
    </w:p>
    <w:p>
      <w:pPr>
        <w:pStyle w:val="BodyText"/>
        <w:spacing w:before="8"/>
        <w:rPr>
          <w:sz w:val="20"/>
        </w:rPr>
      </w:pPr>
    </w:p>
    <w:p>
      <w:pPr>
        <w:pStyle w:val="BodyText"/>
        <w:spacing w:line="417" w:lineRule="auto" w:before="1"/>
        <w:ind w:left="1033" w:right="524"/>
      </w:pPr>
      <w:r>
        <w:rPr>
          <w:spacing w:val="-14"/>
        </w:rPr>
        <w:t>超过”是上限。“以上”、“以下”、“不少于”、“超过”、“不超过” </w:t>
      </w:r>
      <w:r>
        <w:rPr>
          <w:spacing w:val="-4"/>
        </w:rPr>
        <w:t>均包含本数。比如：标准中的“净资产 </w:t>
      </w:r>
      <w:r>
        <w:rPr/>
        <w:t>1000</w:t>
      </w:r>
      <w:r>
        <w:rPr>
          <w:spacing w:val="-5"/>
        </w:rPr>
        <w:t> 万元以上”是指净资产最少</w:t>
      </w:r>
    </w:p>
    <w:p>
      <w:pPr>
        <w:pStyle w:val="BodyText"/>
        <w:spacing w:line="358" w:lineRule="exact"/>
        <w:ind w:left="1033"/>
      </w:pPr>
      <w:r>
        <w:rPr/>
        <w:t>为 1000 万元（含）；标准中的“开挖深度不超过 12 米的基坑围护工程。”</w:t>
      </w:r>
    </w:p>
    <w:p>
      <w:pPr>
        <w:pStyle w:val="BodyText"/>
        <w:spacing w:before="8"/>
        <w:rPr>
          <w:sz w:val="20"/>
        </w:rPr>
      </w:pPr>
    </w:p>
    <w:p>
      <w:pPr>
        <w:spacing w:line="604" w:lineRule="auto" w:before="1"/>
        <w:ind w:left="1033" w:right="2490" w:firstLine="0"/>
        <w:jc w:val="left"/>
        <w:rPr>
          <w:b/>
          <w:sz w:val="28"/>
        </w:rPr>
      </w:pPr>
      <w:r>
        <w:rPr>
          <w:spacing w:val="-8"/>
          <w:sz w:val="28"/>
        </w:rPr>
        <w:t>是指可承接开挖深度最大为 </w:t>
      </w:r>
      <w:r>
        <w:rPr>
          <w:sz w:val="28"/>
        </w:rPr>
        <w:t>12</w:t>
      </w:r>
      <w:r>
        <w:rPr>
          <w:spacing w:val="-34"/>
          <w:sz w:val="28"/>
        </w:rPr>
        <w:t> 米</w:t>
      </w:r>
      <w:r>
        <w:rPr>
          <w:spacing w:val="-3"/>
          <w:sz w:val="28"/>
        </w:rPr>
        <w:t>（</w:t>
      </w:r>
      <w:r>
        <w:rPr>
          <w:sz w:val="28"/>
        </w:rPr>
        <w:t>含）</w:t>
      </w:r>
      <w:r>
        <w:rPr>
          <w:spacing w:val="-3"/>
          <w:sz w:val="28"/>
        </w:rPr>
        <w:t>的基坑围护工程。</w:t>
      </w:r>
      <w:bookmarkStart w:name="12.企业净资产指什么？提供什么材料以便考核？" w:id="228"/>
      <w:bookmarkEnd w:id="228"/>
      <w:r>
        <w:rPr>
          <w:spacing w:val="-3"/>
          <w:sz w:val="28"/>
        </w:rPr>
      </w:r>
      <w:bookmarkStart w:name="_bookmark77" w:id="229"/>
      <w:bookmarkEnd w:id="229"/>
      <w:r>
        <w:rPr>
          <w:spacing w:val="-3"/>
          <w:sz w:val="28"/>
        </w:rPr>
      </w:r>
      <w:r>
        <w:rPr>
          <w:b/>
          <w:spacing w:val="-3"/>
          <w:sz w:val="28"/>
        </w:rPr>
        <w:t>12.企业净资产指什么？提供什么材料以便考核？</w:t>
      </w:r>
    </w:p>
    <w:p>
      <w:pPr>
        <w:spacing w:after="0" w:line="604" w:lineRule="auto"/>
        <w:jc w:val="left"/>
        <w:rPr>
          <w:sz w:val="28"/>
        </w:rPr>
        <w:sectPr>
          <w:pgSz w:w="11910" w:h="16840"/>
          <w:pgMar w:top="920" w:bottom="280" w:left="440" w:right="800"/>
        </w:sectPr>
      </w:pPr>
    </w:p>
    <w:p>
      <w:pPr>
        <w:pStyle w:val="BodyText"/>
        <w:spacing w:line="417" w:lineRule="auto" w:before="45"/>
        <w:ind w:left="1033" w:right="671" w:firstLine="559"/>
        <w:jc w:val="both"/>
      </w:pPr>
      <w:r>
        <w:rPr/>
        <w:t>答：企业净资产就是企业所有者（即投资方或股东）权益，是指所有者在企业资产中享有的经济利益，其金额为资产减去负债后的余额，即企业年度财务报表中的“所有者权益”。所有者权益包括实收资本（或者股本）、资本公积、盈余公积和未分配利润等。</w:t>
      </w:r>
    </w:p>
    <w:p>
      <w:pPr>
        <w:pStyle w:val="BodyText"/>
        <w:spacing w:line="417" w:lineRule="auto"/>
        <w:ind w:left="1033" w:right="671" w:firstLine="559"/>
        <w:jc w:val="both"/>
      </w:pPr>
      <w:r>
        <w:rPr/>
        <w:t>企业应提供申请资质的上年度合法的财务报表（全套报告）；对上年度净资产不满足标准要求，但近期通过增资等符合标准要求的，应提供申报前合法的财务报表（全套报告）。</w:t>
      </w:r>
    </w:p>
    <w:p>
      <w:pPr>
        <w:pStyle w:val="BodyText"/>
        <w:spacing w:line="417" w:lineRule="auto"/>
        <w:ind w:left="1033" w:right="671" w:firstLine="559"/>
      </w:pPr>
      <w:r>
        <w:rPr/>
        <w:t>首次申请资质的，以提供的企业《营业执照》所载注册资本考核净资产。</w:t>
      </w:r>
    </w:p>
    <w:p>
      <w:pPr>
        <w:pStyle w:val="BodyText"/>
        <w:spacing w:line="417" w:lineRule="auto"/>
        <w:ind w:left="1033" w:right="671" w:firstLine="559"/>
      </w:pPr>
      <w:r>
        <w:rPr/>
        <w:t>申请多类资质的，企业净资产不累加计算考核，按企业所申请资质和已拥有资质标准要求的净资产指标最高值为准。</w:t>
      </w:r>
    </w:p>
    <w:p>
      <w:pPr>
        <w:pStyle w:val="BodyText"/>
        <w:spacing w:before="9"/>
        <w:rPr>
          <w:sz w:val="21"/>
        </w:rPr>
      </w:pPr>
    </w:p>
    <w:p>
      <w:pPr>
        <w:pStyle w:val="Heading2"/>
        <w:numPr>
          <w:ilvl w:val="0"/>
          <w:numId w:val="13"/>
        </w:numPr>
        <w:tabs>
          <w:tab w:pos="1459" w:val="left" w:leader="none"/>
        </w:tabs>
        <w:spacing w:line="417" w:lineRule="auto" w:before="0" w:after="0"/>
        <w:ind w:left="1033" w:right="774" w:firstLine="0"/>
        <w:jc w:val="left"/>
      </w:pPr>
      <w:bookmarkStart w:name="13.标准中要求的生产厂房，可以是租赁的吗？提供什么证明材料？企业具有多处厂房的" w:id="230"/>
      <w:bookmarkEnd w:id="230"/>
      <w:r>
        <w:rPr>
          <w:b w:val="0"/>
        </w:rPr>
      </w:r>
      <w:bookmarkStart w:name="_bookmark78" w:id="231"/>
      <w:bookmarkEnd w:id="231"/>
      <w:r>
        <w:rPr>
          <w:b w:val="0"/>
        </w:rPr>
      </w:r>
      <w:bookmarkStart w:name="_bookmark78" w:id="232"/>
      <w:bookmarkEnd w:id="232"/>
      <w:r>
        <w:rPr>
          <w:spacing w:val="-1"/>
          <w:w w:val="95"/>
        </w:rPr>
        <w:t>标准中要求的生产厂房，可以是租赁的吗？提供什么证明材料？企业</w:t>
      </w:r>
      <w:r>
        <w:rPr>
          <w:spacing w:val="-1"/>
          <w:w w:val="95"/>
        </w:rPr>
        <w:t>  </w:t>
      </w:r>
      <w:r>
        <w:rPr>
          <w:spacing w:val="-1"/>
        </w:rPr>
        <w:t>具有多处厂房的，可以累计考核吗？</w:t>
      </w:r>
    </w:p>
    <w:p>
      <w:pPr>
        <w:pStyle w:val="BodyText"/>
        <w:spacing w:before="11"/>
        <w:rPr>
          <w:b/>
          <w:sz w:val="21"/>
        </w:rPr>
      </w:pPr>
    </w:p>
    <w:p>
      <w:pPr>
        <w:pStyle w:val="BodyText"/>
        <w:spacing w:before="1"/>
        <w:ind w:left="1592"/>
      </w:pPr>
      <w:r>
        <w:rPr/>
        <w:t>答：可以是租赁的。</w:t>
      </w:r>
    </w:p>
    <w:p>
      <w:pPr>
        <w:pStyle w:val="BodyText"/>
        <w:spacing w:before="8"/>
        <w:rPr>
          <w:sz w:val="20"/>
        </w:rPr>
      </w:pPr>
    </w:p>
    <w:p>
      <w:pPr>
        <w:pStyle w:val="BodyText"/>
        <w:spacing w:line="417" w:lineRule="auto" w:before="1"/>
        <w:ind w:left="1033" w:right="671" w:firstLine="559"/>
        <w:jc w:val="both"/>
      </w:pPr>
      <w:r>
        <w:rPr/>
        <w:t>标准中有明确要求的生产厂房，属企业自有的，需提供厂房面积符合要求的房产证等相关证明材料；属企业租赁的，需提供厂房面积符合要求的租赁协议和出租方的房产证明等材料，且租赁到期日期应不早于企业资质申请受理之日。</w:t>
      </w:r>
    </w:p>
    <w:p>
      <w:pPr>
        <w:pStyle w:val="BodyText"/>
        <w:spacing w:line="358" w:lineRule="exact"/>
        <w:ind w:left="1592"/>
      </w:pPr>
      <w:r>
        <w:rPr/>
        <w:t>企业具有多处厂房的，可以累计考核。</w:t>
      </w:r>
    </w:p>
    <w:p>
      <w:pPr>
        <w:pStyle w:val="BodyText"/>
      </w:pPr>
    </w:p>
    <w:p>
      <w:pPr>
        <w:pStyle w:val="Heading2"/>
        <w:numPr>
          <w:ilvl w:val="0"/>
          <w:numId w:val="13"/>
        </w:numPr>
        <w:tabs>
          <w:tab w:pos="1459" w:val="left" w:leader="none"/>
        </w:tabs>
        <w:spacing w:line="417" w:lineRule="auto" w:before="185" w:after="0"/>
        <w:ind w:left="1033" w:right="774" w:firstLine="0"/>
        <w:jc w:val="left"/>
      </w:pPr>
      <w:bookmarkStart w:name="14.标准中要求的设备，可以是租赁的吗？上级划拨的是否可以？提供什么证明材料？" w:id="233"/>
      <w:bookmarkEnd w:id="233"/>
      <w:r>
        <w:rPr>
          <w:b w:val="0"/>
        </w:rPr>
      </w:r>
      <w:bookmarkStart w:name="_bookmark79" w:id="234"/>
      <w:bookmarkEnd w:id="234"/>
      <w:r>
        <w:rPr>
          <w:b w:val="0"/>
        </w:rPr>
      </w:r>
      <w:bookmarkStart w:name="_bookmark79" w:id="235"/>
      <w:bookmarkEnd w:id="235"/>
      <w:r>
        <w:rPr>
          <w:spacing w:val="-1"/>
          <w:w w:val="95"/>
        </w:rPr>
        <w:t>标准中要求的设备，可以是租赁的吗？上级划拨的是否可以？提供什</w:t>
      </w:r>
      <w:r>
        <w:rPr>
          <w:spacing w:val="-1"/>
          <w:w w:val="95"/>
        </w:rPr>
        <w:t>  </w:t>
      </w:r>
      <w:r>
        <w:rPr>
          <w:spacing w:val="-1"/>
        </w:rPr>
        <w:t>么证明材料？</w:t>
      </w:r>
    </w:p>
    <w:p>
      <w:pPr>
        <w:pStyle w:val="BodyText"/>
        <w:spacing w:before="11"/>
        <w:rPr>
          <w:b/>
          <w:sz w:val="21"/>
        </w:rPr>
      </w:pPr>
    </w:p>
    <w:p>
      <w:pPr>
        <w:pStyle w:val="BodyText"/>
        <w:ind w:left="1592"/>
      </w:pPr>
      <w:r>
        <w:rPr/>
        <w:t>答：不可以是租赁的。</w:t>
      </w:r>
    </w:p>
    <w:p>
      <w:pPr>
        <w:spacing w:after="0"/>
        <w:sectPr>
          <w:pgSz w:w="11910" w:h="16840"/>
          <w:pgMar w:top="920" w:bottom="280" w:left="440" w:right="800"/>
        </w:sectPr>
      </w:pPr>
    </w:p>
    <w:p>
      <w:pPr>
        <w:pStyle w:val="BodyText"/>
        <w:spacing w:before="45"/>
        <w:ind w:left="1592"/>
      </w:pPr>
      <w:r>
        <w:rPr/>
        <w:t>标准中明确要求的设备应为企业自有设备，需提供企业设备购置发票</w:t>
      </w:r>
    </w:p>
    <w:p>
      <w:pPr>
        <w:pStyle w:val="BodyText"/>
        <w:spacing w:before="9"/>
        <w:rPr>
          <w:sz w:val="20"/>
        </w:rPr>
      </w:pPr>
    </w:p>
    <w:p>
      <w:pPr>
        <w:pStyle w:val="BodyText"/>
        <w:spacing w:line="417" w:lineRule="auto"/>
        <w:ind w:left="1033" w:right="531"/>
      </w:pPr>
      <w:r>
        <w:rPr/>
        <w:t>（</w:t>
      </w:r>
      <w:r>
        <w:rPr>
          <w:spacing w:val="-3"/>
        </w:rPr>
        <w:t>除港口与航道施工总承包资质外）。上级单位划拨的应同时提供划拨或分割证明，否则不予认可。标准中对设备的规格、性能、数量有要求的， </w:t>
      </w:r>
      <w:r>
        <w:rPr>
          <w:spacing w:val="-13"/>
        </w:rPr>
        <w:t>发票上不能体现的，企业应延伸提供相关证明材料，如设备使用说明书等。</w:t>
      </w:r>
      <w:r>
        <w:rPr>
          <w:spacing w:val="-5"/>
        </w:rPr>
        <w:t>港口与航道施工总承包资质要求的设备，应提供所属权证明和检验合格证明。</w:t>
      </w:r>
    </w:p>
    <w:p>
      <w:pPr>
        <w:pStyle w:val="BodyText"/>
        <w:spacing w:line="417" w:lineRule="auto"/>
        <w:ind w:left="1033" w:right="671" w:firstLine="559"/>
      </w:pPr>
      <w:r>
        <w:rPr/>
        <w:t>标准中未明确要求的设备，申请表中可以不填写，也不需要提供证明材料。</w:t>
      </w:r>
    </w:p>
    <w:p>
      <w:pPr>
        <w:pStyle w:val="BodyText"/>
        <w:spacing w:before="10"/>
        <w:rPr>
          <w:sz w:val="21"/>
        </w:rPr>
      </w:pPr>
    </w:p>
    <w:p>
      <w:pPr>
        <w:pStyle w:val="Heading2"/>
        <w:numPr>
          <w:ilvl w:val="0"/>
          <w:numId w:val="13"/>
        </w:numPr>
        <w:tabs>
          <w:tab w:pos="1459" w:val="left" w:leader="none"/>
        </w:tabs>
        <w:spacing w:line="240" w:lineRule="auto" w:before="0" w:after="0"/>
        <w:ind w:left="1458" w:right="0" w:hanging="426"/>
        <w:jc w:val="left"/>
      </w:pPr>
      <w:bookmarkStart w:name="15.标准中企业主要人员有哪些？年龄有要求吗？" w:id="236"/>
      <w:bookmarkEnd w:id="236"/>
      <w:r>
        <w:rPr>
          <w:b w:val="0"/>
        </w:rPr>
      </w:r>
      <w:bookmarkStart w:name="_bookmark80" w:id="237"/>
      <w:bookmarkEnd w:id="237"/>
      <w:r>
        <w:rPr>
          <w:b w:val="0"/>
        </w:rPr>
      </w:r>
      <w:bookmarkStart w:name="_bookmark80" w:id="238"/>
      <w:bookmarkEnd w:id="238"/>
      <w:r>
        <w:rPr/>
        <w:t>标准中企业主要人员有哪些？年龄有要求吗？</w:t>
      </w:r>
    </w:p>
    <w:p>
      <w:pPr>
        <w:pStyle w:val="BodyText"/>
        <w:rPr>
          <w:b/>
        </w:rPr>
      </w:pPr>
    </w:p>
    <w:p>
      <w:pPr>
        <w:pStyle w:val="BodyText"/>
        <w:spacing w:line="417" w:lineRule="auto" w:before="188"/>
        <w:ind w:left="1033" w:right="668" w:firstLine="559"/>
      </w:pPr>
      <w:r>
        <w:rPr/>
        <w:t>答：企业主要人员包括：注册执业人员、技术职称人员（含技术负责人）、现场管理人员、技术工人等 4 类。</w:t>
      </w:r>
    </w:p>
    <w:p>
      <w:pPr>
        <w:pStyle w:val="BodyText"/>
        <w:spacing w:line="358" w:lineRule="exact"/>
        <w:ind w:left="1592"/>
      </w:pPr>
      <w:r>
        <w:rPr/>
        <w:t>企业主要人员年龄均为 60 周岁及以下且由企业为其缴纳社会保险。</w:t>
      </w:r>
    </w:p>
    <w:p>
      <w:pPr>
        <w:pStyle w:val="BodyText"/>
      </w:pPr>
    </w:p>
    <w:p>
      <w:pPr>
        <w:pStyle w:val="Heading2"/>
        <w:numPr>
          <w:ilvl w:val="0"/>
          <w:numId w:val="13"/>
        </w:numPr>
        <w:tabs>
          <w:tab w:pos="1459" w:val="left" w:leader="none"/>
        </w:tabs>
        <w:spacing w:line="417" w:lineRule="auto" w:before="184" w:after="0"/>
        <w:ind w:left="1033" w:right="774" w:firstLine="0"/>
        <w:jc w:val="left"/>
      </w:pPr>
      <w:bookmarkStart w:name="16.企业主要人员可以受聘或注册于两家或以上单位吗？其证书中的单位必须与申报单位" w:id="239"/>
      <w:bookmarkEnd w:id="239"/>
      <w:r>
        <w:rPr>
          <w:b w:val="0"/>
        </w:rPr>
      </w:r>
      <w:bookmarkStart w:name="_bookmark81" w:id="240"/>
      <w:bookmarkEnd w:id="240"/>
      <w:r>
        <w:rPr>
          <w:b w:val="0"/>
        </w:rPr>
      </w:r>
      <w:bookmarkStart w:name="_bookmark81" w:id="241"/>
      <w:bookmarkEnd w:id="241"/>
      <w:r>
        <w:rPr>
          <w:spacing w:val="-1"/>
          <w:w w:val="95"/>
        </w:rPr>
        <w:t>企业主要人员可以受聘或注册于两家或以上单位吗？其证书中的单位</w:t>
      </w:r>
      <w:r>
        <w:rPr>
          <w:spacing w:val="-1"/>
          <w:w w:val="95"/>
        </w:rPr>
        <w:t>  </w:t>
      </w:r>
      <w:r>
        <w:rPr>
          <w:spacing w:val="-1"/>
        </w:rPr>
        <w:t>必须与申报单位一致吗？</w:t>
      </w:r>
    </w:p>
    <w:p>
      <w:pPr>
        <w:pStyle w:val="BodyText"/>
        <w:spacing w:before="12"/>
        <w:rPr>
          <w:b/>
          <w:sz w:val="21"/>
        </w:rPr>
      </w:pPr>
    </w:p>
    <w:p>
      <w:pPr>
        <w:pStyle w:val="BodyText"/>
        <w:ind w:left="1592"/>
      </w:pPr>
      <w:r>
        <w:rPr/>
        <w:t>答：企业主要人员不能同时受聘或注册于两家或以上单位。</w:t>
      </w:r>
    </w:p>
    <w:p>
      <w:pPr>
        <w:pStyle w:val="BodyText"/>
        <w:spacing w:before="9"/>
        <w:rPr>
          <w:sz w:val="20"/>
        </w:rPr>
      </w:pPr>
    </w:p>
    <w:p>
      <w:pPr>
        <w:pStyle w:val="BodyText"/>
        <w:spacing w:line="417" w:lineRule="auto"/>
        <w:ind w:left="1033" w:right="668" w:firstLine="559"/>
      </w:pPr>
      <w:r>
        <w:rPr/>
        <w:t>除注册执业人员外，主要人员的证书上单位和申报单位可以不一致， 但社会保险必须在申报单位。</w:t>
      </w:r>
    </w:p>
    <w:p>
      <w:pPr>
        <w:pStyle w:val="BodyText"/>
        <w:spacing w:before="11"/>
        <w:rPr>
          <w:sz w:val="21"/>
        </w:rPr>
      </w:pPr>
    </w:p>
    <w:p>
      <w:pPr>
        <w:pStyle w:val="Heading2"/>
        <w:numPr>
          <w:ilvl w:val="0"/>
          <w:numId w:val="13"/>
        </w:numPr>
        <w:tabs>
          <w:tab w:pos="1459" w:val="left" w:leader="none"/>
        </w:tabs>
        <w:spacing w:line="240" w:lineRule="auto" w:before="0" w:after="0"/>
        <w:ind w:left="1458" w:right="0" w:hanging="426"/>
        <w:jc w:val="left"/>
      </w:pPr>
      <w:bookmarkStart w:name="17.企业主要人员社会保险证明是什么？申报时要注意什么？" w:id="242"/>
      <w:bookmarkEnd w:id="242"/>
      <w:r>
        <w:rPr>
          <w:b w:val="0"/>
        </w:rPr>
      </w:r>
      <w:bookmarkStart w:name="_bookmark82" w:id="243"/>
      <w:bookmarkEnd w:id="243"/>
      <w:r>
        <w:rPr>
          <w:b w:val="0"/>
        </w:rPr>
      </w:r>
      <w:bookmarkStart w:name="_bookmark82" w:id="244"/>
      <w:bookmarkEnd w:id="244"/>
      <w:r>
        <w:rPr/>
        <w:t>企业主要人员社会保险证明是什么？申报时要注意什么？</w:t>
      </w:r>
    </w:p>
    <w:p>
      <w:pPr>
        <w:pStyle w:val="BodyText"/>
        <w:rPr>
          <w:b/>
        </w:rPr>
      </w:pPr>
    </w:p>
    <w:p>
      <w:pPr>
        <w:pStyle w:val="BodyText"/>
        <w:spacing w:line="417" w:lineRule="auto" w:before="185"/>
        <w:ind w:left="1033" w:right="529" w:firstLine="559"/>
        <w:jc w:val="both"/>
      </w:pPr>
      <w:r>
        <w:rPr>
          <w:spacing w:val="-3"/>
        </w:rPr>
        <w:t>答：企业主要人员社会保险证明是指社会统筹保险基金管理部门出具</w:t>
      </w:r>
      <w:r>
        <w:rPr>
          <w:spacing w:val="6"/>
        </w:rPr>
        <w:t>的基本养老保险对账单或加盖社会统筹保险基金管理部门公章的单位缴</w:t>
      </w:r>
      <w:r>
        <w:rPr>
          <w:spacing w:val="-13"/>
        </w:rPr>
        <w:t>费明细，以及企业缴费凭证</w:t>
      </w:r>
      <w:r>
        <w:rPr/>
        <w:t>（</w:t>
      </w:r>
      <w:r>
        <w:rPr>
          <w:spacing w:val="-3"/>
        </w:rPr>
        <w:t>社会保险缴费发票或银行转账凭证等证明</w:t>
      </w:r>
      <w:r>
        <w:rPr>
          <w:spacing w:val="-49"/>
        </w:rPr>
        <w:t>）</w:t>
      </w:r>
      <w:r>
        <w:rPr/>
        <w:t>。</w:t>
      </w:r>
    </w:p>
    <w:p>
      <w:pPr>
        <w:spacing w:after="0" w:line="417" w:lineRule="auto"/>
        <w:jc w:val="both"/>
        <w:sectPr>
          <w:pgSz w:w="11910" w:h="16840"/>
          <w:pgMar w:top="920" w:bottom="280" w:left="440" w:right="800"/>
        </w:sectPr>
      </w:pPr>
    </w:p>
    <w:p>
      <w:pPr>
        <w:pStyle w:val="BodyText"/>
        <w:spacing w:before="45"/>
        <w:ind w:left="1592"/>
      </w:pPr>
      <w:r>
        <w:rPr/>
        <w:t>申报时应注意的主要有：</w:t>
      </w:r>
    </w:p>
    <w:p>
      <w:pPr>
        <w:pStyle w:val="BodyText"/>
        <w:spacing w:before="9"/>
        <w:rPr>
          <w:sz w:val="20"/>
        </w:rPr>
      </w:pPr>
    </w:p>
    <w:p>
      <w:pPr>
        <w:pStyle w:val="ListParagraph"/>
        <w:numPr>
          <w:ilvl w:val="1"/>
          <w:numId w:val="13"/>
        </w:numPr>
        <w:tabs>
          <w:tab w:pos="2023" w:val="left" w:leader="none"/>
        </w:tabs>
        <w:spacing w:line="417" w:lineRule="auto" w:before="0" w:after="0"/>
        <w:ind w:left="1033" w:right="673" w:firstLine="559"/>
        <w:jc w:val="left"/>
        <w:rPr>
          <w:sz w:val="28"/>
        </w:rPr>
      </w:pPr>
      <w:r>
        <w:rPr>
          <w:sz w:val="28"/>
        </w:rPr>
        <w:t>社会保险证明应至少体现以下内容：缴纳保险单位名称、人员姓</w:t>
      </w:r>
      <w:r>
        <w:rPr>
          <w:spacing w:val="-3"/>
          <w:sz w:val="28"/>
        </w:rPr>
        <w:t>名、社会保障号（</w:t>
      </w:r>
      <w:r>
        <w:rPr>
          <w:spacing w:val="-1"/>
          <w:sz w:val="28"/>
        </w:rPr>
        <w:t>或身份证号</w:t>
      </w:r>
      <w:r>
        <w:rPr>
          <w:spacing w:val="-3"/>
          <w:sz w:val="28"/>
        </w:rPr>
        <w:t>）、险种、缴费期限等。</w:t>
      </w:r>
    </w:p>
    <w:p>
      <w:pPr>
        <w:pStyle w:val="ListParagraph"/>
        <w:numPr>
          <w:ilvl w:val="1"/>
          <w:numId w:val="13"/>
        </w:numPr>
        <w:tabs>
          <w:tab w:pos="2017" w:val="left" w:leader="none"/>
        </w:tabs>
        <w:spacing w:line="417" w:lineRule="auto" w:before="0" w:after="0"/>
        <w:ind w:left="1033" w:right="531" w:firstLine="559"/>
        <w:jc w:val="left"/>
        <w:rPr>
          <w:sz w:val="28"/>
        </w:rPr>
      </w:pPr>
      <w:r>
        <w:rPr>
          <w:spacing w:val="-3"/>
          <w:sz w:val="28"/>
        </w:rPr>
        <w:t>社会保险证明中缴费单位应与申报单位一致，不应提供上级公司、子公司、事业单位、人力资源服务机构等其他单位缴纳或个人缴纳的社会保险证明，可以提供分公司缴纳的社会保险证明。</w:t>
      </w:r>
    </w:p>
    <w:p>
      <w:pPr>
        <w:pStyle w:val="ListParagraph"/>
        <w:numPr>
          <w:ilvl w:val="1"/>
          <w:numId w:val="13"/>
        </w:numPr>
        <w:tabs>
          <w:tab w:pos="2023" w:val="left" w:leader="none"/>
        </w:tabs>
        <w:spacing w:line="417" w:lineRule="auto" w:before="0" w:after="0"/>
        <w:ind w:left="1033" w:right="673" w:firstLine="559"/>
        <w:jc w:val="left"/>
        <w:rPr>
          <w:sz w:val="28"/>
        </w:rPr>
      </w:pPr>
      <w:r>
        <w:rPr>
          <w:sz w:val="28"/>
        </w:rPr>
        <w:t>军队企业主要人员不需提供其社会保险证明，但需提供所在单位</w:t>
      </w:r>
      <w:r>
        <w:rPr>
          <w:spacing w:val="-3"/>
          <w:sz w:val="28"/>
        </w:rPr>
        <w:t>上级人事主管部门的人事证明等相关材料。</w:t>
      </w:r>
    </w:p>
    <w:p>
      <w:pPr>
        <w:pStyle w:val="ListParagraph"/>
        <w:numPr>
          <w:ilvl w:val="1"/>
          <w:numId w:val="13"/>
        </w:numPr>
        <w:tabs>
          <w:tab w:pos="2023" w:val="left" w:leader="none"/>
        </w:tabs>
        <w:spacing w:line="417" w:lineRule="auto" w:before="0" w:after="0"/>
        <w:ind w:left="1033" w:right="671" w:firstLine="559"/>
        <w:jc w:val="both"/>
        <w:rPr>
          <w:sz w:val="28"/>
        </w:rPr>
      </w:pPr>
      <w:r>
        <w:rPr>
          <w:sz w:val="28"/>
        </w:rPr>
        <w:t>企业以其全资或控股的劳务企业技术工人作为企业主要人员申请</w:t>
      </w:r>
      <w:r>
        <w:rPr>
          <w:spacing w:val="-3"/>
          <w:sz w:val="28"/>
        </w:rPr>
        <w:t>施工总承包资质的，应提供其全资或绝对控股的劳务企业为其技术工人缴纳的社会保险证明。</w:t>
      </w:r>
    </w:p>
    <w:p>
      <w:pPr>
        <w:pStyle w:val="ListParagraph"/>
        <w:numPr>
          <w:ilvl w:val="1"/>
          <w:numId w:val="13"/>
        </w:numPr>
        <w:tabs>
          <w:tab w:pos="2017" w:val="left" w:leader="none"/>
        </w:tabs>
        <w:spacing w:line="358" w:lineRule="exact" w:before="0" w:after="0"/>
        <w:ind w:left="2016" w:right="0" w:hanging="425"/>
        <w:jc w:val="both"/>
        <w:rPr>
          <w:sz w:val="28"/>
        </w:rPr>
      </w:pPr>
      <w:r>
        <w:rPr>
          <w:spacing w:val="-6"/>
          <w:sz w:val="28"/>
        </w:rPr>
        <w:t>时间节点以初审部门受理时间为准。如初审部门受理时间为 </w:t>
      </w:r>
      <w:r>
        <w:rPr>
          <w:sz w:val="28"/>
        </w:rPr>
        <w:t>2015</w:t>
      </w:r>
    </w:p>
    <w:p>
      <w:pPr>
        <w:pStyle w:val="BodyText"/>
        <w:spacing w:before="7"/>
        <w:rPr>
          <w:sz w:val="20"/>
        </w:rPr>
      </w:pPr>
    </w:p>
    <w:p>
      <w:pPr>
        <w:pStyle w:val="BodyText"/>
        <w:spacing w:before="1"/>
        <w:ind w:left="1033"/>
      </w:pPr>
      <w:r>
        <w:rPr>
          <w:spacing w:val="-30"/>
        </w:rPr>
        <w:t>年 </w:t>
      </w:r>
      <w:r>
        <w:rPr/>
        <w:t>8</w:t>
      </w:r>
      <w:r>
        <w:rPr>
          <w:spacing w:val="-10"/>
        </w:rPr>
        <w:t> 月，则主要人员的出生日期应在 </w:t>
      </w:r>
      <w:r>
        <w:rPr/>
        <w:t>1955</w:t>
      </w:r>
      <w:r>
        <w:rPr>
          <w:spacing w:val="-40"/>
        </w:rPr>
        <w:t> 年 </w:t>
      </w:r>
      <w:r>
        <w:rPr/>
        <w:t>8</w:t>
      </w:r>
      <w:r>
        <w:rPr>
          <w:spacing w:val="-6"/>
        </w:rPr>
        <w:t> 月以后，其社会保险证明</w:t>
      </w:r>
    </w:p>
    <w:p>
      <w:pPr>
        <w:pStyle w:val="BodyText"/>
        <w:spacing w:before="8"/>
        <w:rPr>
          <w:sz w:val="20"/>
        </w:rPr>
      </w:pPr>
    </w:p>
    <w:p>
      <w:pPr>
        <w:pStyle w:val="BodyText"/>
        <w:spacing w:before="1"/>
        <w:ind w:left="1033"/>
      </w:pPr>
      <w:r>
        <w:rPr>
          <w:spacing w:val="-19"/>
        </w:rPr>
        <w:t>应为 </w:t>
      </w:r>
      <w:r>
        <w:rPr/>
        <w:t>2015</w:t>
      </w:r>
      <w:r>
        <w:rPr>
          <w:spacing w:val="-38"/>
        </w:rPr>
        <w:t> 年 </w:t>
      </w:r>
      <w:r>
        <w:rPr/>
        <w:t>5-7</w:t>
      </w:r>
      <w:r>
        <w:rPr>
          <w:spacing w:val="-5"/>
        </w:rPr>
        <w:t> 月的，但首次申请、不符合简化审批手续的重新核定，</w:t>
      </w:r>
    </w:p>
    <w:p>
      <w:pPr>
        <w:pStyle w:val="BodyText"/>
        <w:spacing w:before="8"/>
        <w:rPr>
          <w:sz w:val="20"/>
        </w:rPr>
      </w:pPr>
    </w:p>
    <w:p>
      <w:pPr>
        <w:pStyle w:val="BodyText"/>
        <w:spacing w:before="1"/>
        <w:ind w:left="1033"/>
      </w:pPr>
      <w:r>
        <w:rPr/>
        <w:t>其社会保险证明应为 2015 年 7 月的。</w:t>
      </w:r>
    </w:p>
    <w:p>
      <w:pPr>
        <w:pStyle w:val="BodyText"/>
      </w:pPr>
    </w:p>
    <w:p>
      <w:pPr>
        <w:pStyle w:val="Heading2"/>
        <w:numPr>
          <w:ilvl w:val="0"/>
          <w:numId w:val="13"/>
        </w:numPr>
        <w:tabs>
          <w:tab w:pos="1459" w:val="left" w:leader="none"/>
        </w:tabs>
        <w:spacing w:line="417" w:lineRule="auto" w:before="187" w:after="0"/>
        <w:ind w:left="1033" w:right="774" w:firstLine="0"/>
        <w:jc w:val="left"/>
      </w:pPr>
      <w:bookmarkStart w:name="18.企业申请某一类别资质时，某一个人具有多个证书，能否分别申报考核？" w:id="245"/>
      <w:bookmarkEnd w:id="245"/>
      <w:r>
        <w:rPr>
          <w:b w:val="0"/>
        </w:rPr>
      </w:r>
      <w:bookmarkStart w:name="_bookmark83" w:id="246"/>
      <w:bookmarkEnd w:id="246"/>
      <w:r>
        <w:rPr>
          <w:b w:val="0"/>
        </w:rPr>
      </w:r>
      <w:bookmarkStart w:name="_bookmark83" w:id="247"/>
      <w:bookmarkEnd w:id="247"/>
      <w:r>
        <w:rPr>
          <w:spacing w:val="-1"/>
          <w:w w:val="95"/>
        </w:rPr>
        <w:t>企业申请某一类别资质时，某一个人具有多个证书，能否分别申报考</w:t>
      </w:r>
      <w:r>
        <w:rPr>
          <w:spacing w:val="-1"/>
          <w:w w:val="95"/>
        </w:rPr>
        <w:t>  </w:t>
      </w:r>
      <w:r>
        <w:rPr>
          <w:spacing w:val="-1"/>
        </w:rPr>
        <w:t>核？</w:t>
      </w:r>
    </w:p>
    <w:p>
      <w:pPr>
        <w:pStyle w:val="BodyText"/>
        <w:spacing w:before="11"/>
        <w:rPr>
          <w:b/>
          <w:sz w:val="21"/>
        </w:rPr>
      </w:pPr>
    </w:p>
    <w:p>
      <w:pPr>
        <w:pStyle w:val="BodyText"/>
        <w:spacing w:line="417" w:lineRule="auto"/>
        <w:ind w:left="1033" w:right="528" w:firstLine="559"/>
      </w:pPr>
      <w:r>
        <w:rPr>
          <w:spacing w:val="-3"/>
        </w:rPr>
        <w:t>答：企业申请某一类别资质时，主要人员中每类人员数量、专业、工</w:t>
      </w:r>
      <w:r>
        <w:rPr>
          <w:spacing w:val="-13"/>
        </w:rPr>
        <w:t>种均应满足《标准》要求。某一个人具有注册证书、技术职称、岗位证书、</w:t>
      </w:r>
      <w:r>
        <w:rPr>
          <w:spacing w:val="-5"/>
        </w:rPr>
        <w:t>技术工人培训合格证书或职业技能等级证书中两个及以上的，只能作为一</w:t>
      </w:r>
      <w:r>
        <w:rPr>
          <w:spacing w:val="-3"/>
        </w:rPr>
        <w:t>人申报考核；但一个人同时拥有注册证书和技术职称的，可同时作为注册人员和技术职称人员申报考核。</w:t>
      </w:r>
    </w:p>
    <w:p>
      <w:pPr>
        <w:spacing w:after="0" w:line="417" w:lineRule="auto"/>
        <w:sectPr>
          <w:pgSz w:w="11910" w:h="16840"/>
          <w:pgMar w:top="920" w:bottom="280" w:left="440" w:right="800"/>
        </w:sectPr>
      </w:pPr>
    </w:p>
    <w:p>
      <w:pPr>
        <w:pStyle w:val="Heading2"/>
        <w:numPr>
          <w:ilvl w:val="0"/>
          <w:numId w:val="13"/>
        </w:numPr>
        <w:tabs>
          <w:tab w:pos="1459" w:val="left" w:leader="none"/>
        </w:tabs>
        <w:spacing w:line="417" w:lineRule="auto" w:before="45" w:after="0"/>
        <w:ind w:left="1033" w:right="774" w:firstLine="0"/>
        <w:jc w:val="left"/>
      </w:pPr>
      <w:bookmarkStart w:name="19.企业申请多个类别资质时，某一个人具有多个证书，能否分别在各类别资质中申报考" w:id="248"/>
      <w:bookmarkEnd w:id="248"/>
      <w:r>
        <w:rPr>
          <w:b w:val="0"/>
        </w:rPr>
      </w:r>
      <w:bookmarkStart w:name="_bookmark84" w:id="249"/>
      <w:bookmarkEnd w:id="249"/>
      <w:r>
        <w:rPr>
          <w:b w:val="0"/>
        </w:rPr>
      </w:r>
      <w:bookmarkStart w:name="_bookmark84" w:id="250"/>
      <w:bookmarkEnd w:id="250"/>
      <w:r>
        <w:rPr>
          <w:spacing w:val="-1"/>
          <w:w w:val="95"/>
        </w:rPr>
        <w:t>企业申请多个类别资质时，某一个人具有多个证书，能否分别在各类</w:t>
      </w:r>
      <w:r>
        <w:rPr>
          <w:spacing w:val="-1"/>
          <w:w w:val="95"/>
        </w:rPr>
        <w:t>  </w:t>
      </w:r>
      <w:r>
        <w:rPr>
          <w:spacing w:val="-1"/>
        </w:rPr>
        <w:t>别资质中申报考核？</w:t>
      </w:r>
    </w:p>
    <w:p>
      <w:pPr>
        <w:pStyle w:val="BodyText"/>
        <w:spacing w:before="11"/>
        <w:rPr>
          <w:b/>
          <w:sz w:val="21"/>
        </w:rPr>
      </w:pPr>
    </w:p>
    <w:p>
      <w:pPr>
        <w:pStyle w:val="BodyText"/>
        <w:spacing w:line="417" w:lineRule="auto"/>
        <w:ind w:left="1033" w:right="392" w:firstLine="559"/>
      </w:pPr>
      <w:r>
        <w:rPr>
          <w:spacing w:val="-3"/>
        </w:rPr>
        <w:t>答：企业申请多个类别资质时，主要人员中每类人员数量、专业、工 种等应分别满足所申请类别资质《标准》要求，不需累加每类人员数量指 标。某一个人具有注册证书、技术职称、岗位证书、技术工人培训合格证 书或职业技能等级证书中两个及以上的，可分别在各类别资质中申报考核， 如一个人同时具有建筑工程职称证书和道路工程毕业证书，可分别作为建 筑工程和市政公用工程施工总承包资质要求的职称人员申报考核，但在申 报市政公用工程施工总承包资质时，应提交其毕业证书。</w:t>
      </w:r>
    </w:p>
    <w:p>
      <w:pPr>
        <w:pStyle w:val="BodyText"/>
        <w:spacing w:before="10"/>
        <w:rPr>
          <w:sz w:val="21"/>
        </w:rPr>
      </w:pPr>
    </w:p>
    <w:p>
      <w:pPr>
        <w:pStyle w:val="Heading2"/>
        <w:numPr>
          <w:ilvl w:val="0"/>
          <w:numId w:val="13"/>
        </w:numPr>
        <w:tabs>
          <w:tab w:pos="1459" w:val="left" w:leader="none"/>
        </w:tabs>
        <w:spacing w:line="417" w:lineRule="auto" w:before="1" w:after="0"/>
        <w:ind w:left="1033" w:right="774" w:firstLine="0"/>
        <w:jc w:val="left"/>
      </w:pPr>
      <w:bookmarkStart w:name="20.企业如何知道注册建造师是否重复注册？对注册建造师的申报应注意什么？" w:id="251"/>
      <w:bookmarkEnd w:id="251"/>
      <w:r>
        <w:rPr>
          <w:b w:val="0"/>
        </w:rPr>
      </w:r>
      <w:bookmarkStart w:name="_bookmark85" w:id="252"/>
      <w:bookmarkEnd w:id="252"/>
      <w:r>
        <w:rPr>
          <w:b w:val="0"/>
        </w:rPr>
      </w:r>
      <w:bookmarkStart w:name="_bookmark85" w:id="253"/>
      <w:bookmarkEnd w:id="253"/>
      <w:r>
        <w:rPr>
          <w:spacing w:val="-1"/>
          <w:w w:val="95"/>
        </w:rPr>
        <w:t>企业如何知道注册建造师是否重复注册？对注册建造师的申报应注意</w:t>
      </w:r>
      <w:r>
        <w:rPr>
          <w:spacing w:val="-1"/>
          <w:w w:val="95"/>
        </w:rPr>
        <w:t>  </w:t>
      </w:r>
      <w:r>
        <w:rPr>
          <w:spacing w:val="-1"/>
        </w:rPr>
        <w:t>什么？</w:t>
      </w:r>
    </w:p>
    <w:p>
      <w:pPr>
        <w:pStyle w:val="BodyText"/>
        <w:spacing w:before="8"/>
        <w:rPr>
          <w:b/>
          <w:sz w:val="21"/>
        </w:rPr>
      </w:pPr>
    </w:p>
    <w:p>
      <w:pPr>
        <w:pStyle w:val="BodyText"/>
        <w:spacing w:line="417" w:lineRule="auto"/>
        <w:ind w:left="1033" w:right="531" w:firstLine="559"/>
      </w:pPr>
      <w:r>
        <w:rPr/>
        <w:t>答：可以到住房城乡建设部网站（</w:t>
      </w:r>
      <w:hyperlink r:id="rId6">
        <w:r>
          <w:rPr/>
          <w:t>http://www.mohurd.gov.cn</w:t>
        </w:r>
      </w:hyperlink>
      <w:r>
        <w:rPr/>
        <w:t>）</w:t>
      </w:r>
      <w:r>
        <w:rPr>
          <w:rFonts w:ascii="Cambria Math" w:hAnsi="Cambria Math" w:eastAsia="Cambria Math"/>
        </w:rPr>
        <w:t>⇒</w:t>
      </w:r>
      <w:r>
        <w:rPr/>
        <w:t>办</w:t>
      </w:r>
      <w:r>
        <w:rPr>
          <w:spacing w:val="-2"/>
        </w:rPr>
        <w:t>事大厅</w:t>
      </w:r>
      <w:r>
        <w:rPr>
          <w:rFonts w:ascii="Cambria Math" w:hAnsi="Cambria Math" w:eastAsia="Cambria Math"/>
        </w:rPr>
        <w:t>⇒</w:t>
      </w:r>
      <w:r>
        <w:rPr>
          <w:spacing w:val="-12"/>
        </w:rPr>
        <w:t>人员行政许可事项，输入注册人员信息查找并判断是否重复注册。</w:t>
      </w:r>
    </w:p>
    <w:p>
      <w:pPr>
        <w:pStyle w:val="BodyText"/>
        <w:spacing w:line="417" w:lineRule="auto"/>
        <w:ind w:left="1033" w:right="668" w:firstLine="559"/>
        <w:jc w:val="both"/>
      </w:pPr>
      <w:r>
        <w:rPr/>
        <w:t>申报注册建造师应注意的主要有：1）注册建造师以住房城乡建设部注册人员库中的注册人员为准。凡注册人员库中无记录的人员均不能认定为企业注册人员。2）申报注册建造师的各专业人员数量应符合相应资质标准要求，申请两个及以上资质的，注册建造师的专业、数量应分别满足相应类别资质标准要求。3）企业注册人员不应存在重复注册情况。4）临时建造师不应作为资质标准要求的有效注册建造师人员。5）《标准》中要求×××专业、×××专业注册建造师合计不少于××人，不要求所列专业必须齐全。6）按照企业申请表中的注册建造师名单考核，可以不提供注册建造师相应的附件材料，但社会保险证明必须提供。</w:t>
      </w:r>
    </w:p>
    <w:p>
      <w:pPr>
        <w:spacing w:after="0" w:line="417" w:lineRule="auto"/>
        <w:jc w:val="both"/>
        <w:sectPr>
          <w:pgSz w:w="11910" w:h="16840"/>
          <w:pgMar w:top="920" w:bottom="280" w:left="440" w:right="800"/>
        </w:sectPr>
      </w:pPr>
    </w:p>
    <w:p>
      <w:pPr>
        <w:pStyle w:val="Heading2"/>
        <w:numPr>
          <w:ilvl w:val="0"/>
          <w:numId w:val="13"/>
        </w:numPr>
        <w:tabs>
          <w:tab w:pos="1459" w:val="left" w:leader="none"/>
        </w:tabs>
        <w:spacing w:line="417" w:lineRule="auto" w:before="45" w:after="0"/>
        <w:ind w:left="1033" w:right="774" w:firstLine="0"/>
        <w:jc w:val="left"/>
      </w:pPr>
      <w:bookmarkStart w:name="21.标准中要求的技术负责人必须是企业的总工程师吗？企业如何明确技术负责人？" w:id="254"/>
      <w:bookmarkEnd w:id="254"/>
      <w:r>
        <w:rPr>
          <w:b w:val="0"/>
        </w:rPr>
      </w:r>
      <w:bookmarkStart w:name="_bookmark86" w:id="255"/>
      <w:bookmarkEnd w:id="255"/>
      <w:r>
        <w:rPr>
          <w:b w:val="0"/>
        </w:rPr>
      </w:r>
      <w:bookmarkStart w:name="_bookmark86" w:id="256"/>
      <w:bookmarkEnd w:id="256"/>
      <w:r>
        <w:rPr>
          <w:spacing w:val="-1"/>
          <w:w w:val="95"/>
        </w:rPr>
        <w:t>标准中要求的技术负责人必须是企业的总工程师吗？企业如何明确技</w:t>
      </w:r>
      <w:r>
        <w:rPr>
          <w:spacing w:val="-1"/>
          <w:w w:val="95"/>
        </w:rPr>
        <w:t>  </w:t>
      </w:r>
      <w:r>
        <w:rPr>
          <w:spacing w:val="-1"/>
        </w:rPr>
        <w:t>术负责人？</w:t>
      </w:r>
    </w:p>
    <w:p>
      <w:pPr>
        <w:pStyle w:val="BodyText"/>
        <w:spacing w:before="11"/>
        <w:rPr>
          <w:b/>
          <w:sz w:val="21"/>
        </w:rPr>
      </w:pPr>
    </w:p>
    <w:p>
      <w:pPr>
        <w:pStyle w:val="BodyText"/>
        <w:spacing w:line="417" w:lineRule="auto"/>
        <w:ind w:left="1033" w:right="671" w:firstLine="559"/>
      </w:pPr>
      <w:r>
        <w:rPr/>
        <w:t>答：《标准》中要求的技术负责人不一定是企业的总工程师。企业的总工程师可以是某类资质要求的技术负责人。</w:t>
      </w:r>
    </w:p>
    <w:p>
      <w:pPr>
        <w:pStyle w:val="BodyText"/>
        <w:spacing w:line="417" w:lineRule="auto"/>
        <w:ind w:left="1033" w:right="668" w:firstLine="559"/>
        <w:jc w:val="both"/>
      </w:pPr>
      <w:r>
        <w:rPr>
          <w:spacing w:val="-15"/>
        </w:rPr>
        <w:t>企业申请 </w:t>
      </w:r>
      <w:r>
        <w:rPr/>
        <w:t>1</w:t>
      </w:r>
      <w:r>
        <w:rPr>
          <w:spacing w:val="-10"/>
        </w:rPr>
        <w:t> 个或多个类别资质的，技术负责人的资历、专业、职称、</w:t>
      </w:r>
      <w:r>
        <w:rPr>
          <w:spacing w:val="-4"/>
        </w:rPr>
        <w:t>业绩、注册执业资格</w:t>
      </w:r>
      <w:r>
        <w:rPr>
          <w:spacing w:val="-3"/>
        </w:rPr>
        <w:t>（</w:t>
      </w:r>
      <w:r>
        <w:rPr>
          <w:spacing w:val="-2"/>
        </w:rPr>
        <w:t>如要求</w:t>
      </w:r>
      <w:r>
        <w:rPr/>
        <w:t>）</w:t>
      </w:r>
      <w:r>
        <w:rPr>
          <w:spacing w:val="-3"/>
        </w:rPr>
        <w:t>应满足各类资质标准要求，应在申请表中</w:t>
      </w:r>
      <w:r>
        <w:rPr>
          <w:spacing w:val="-10"/>
        </w:rPr>
        <w:t>明确每个类别资质的 </w:t>
      </w:r>
      <w:r>
        <w:rPr/>
        <w:t>1</w:t>
      </w:r>
      <w:r>
        <w:rPr>
          <w:spacing w:val="-10"/>
        </w:rPr>
        <w:t> 名技术负责人。同一个技术负责人只要分别满足所</w:t>
      </w:r>
      <w:r>
        <w:rPr>
          <w:spacing w:val="-4"/>
        </w:rPr>
        <w:t>申请类别资质的相应标准要求，可以同时明确为多个类别资质的技术负责</w:t>
      </w:r>
      <w:r>
        <w:rPr>
          <w:spacing w:val="-3"/>
        </w:rPr>
        <w:t>人。不需要提供技术负责人的任命文件。</w:t>
      </w:r>
    </w:p>
    <w:p>
      <w:pPr>
        <w:pStyle w:val="BodyText"/>
        <w:spacing w:line="417" w:lineRule="auto"/>
        <w:ind w:left="1033" w:right="668" w:firstLine="559"/>
        <w:jc w:val="both"/>
      </w:pPr>
      <w:r>
        <w:rPr/>
        <w:t>《标准》中对技术负责人有个人业绩要求的，应提供《实施意见》中的附件 3：技术负责人（或注册人员）基本情况及业绩表，不需再提供个人业绩的其他材料。</w:t>
      </w:r>
    </w:p>
    <w:p>
      <w:pPr>
        <w:pStyle w:val="BodyText"/>
        <w:spacing w:before="10"/>
        <w:rPr>
          <w:sz w:val="21"/>
        </w:rPr>
      </w:pPr>
    </w:p>
    <w:p>
      <w:pPr>
        <w:pStyle w:val="Heading2"/>
        <w:numPr>
          <w:ilvl w:val="0"/>
          <w:numId w:val="13"/>
        </w:numPr>
        <w:tabs>
          <w:tab w:pos="1459" w:val="left" w:leader="none"/>
        </w:tabs>
        <w:spacing w:line="417" w:lineRule="auto" w:before="0" w:after="0"/>
        <w:ind w:left="1033" w:right="774" w:firstLine="0"/>
        <w:jc w:val="left"/>
      </w:pPr>
      <w:bookmarkStart w:name="22.技术职称人员包括经济类及教学、研究人员吗？技术职称人员的专业如何考核认定？" w:id="257"/>
      <w:bookmarkEnd w:id="257"/>
      <w:r>
        <w:rPr>
          <w:b w:val="0"/>
        </w:rPr>
      </w:r>
      <w:bookmarkStart w:name="_bookmark87" w:id="258"/>
      <w:bookmarkEnd w:id="258"/>
      <w:r>
        <w:rPr>
          <w:b w:val="0"/>
        </w:rPr>
      </w:r>
      <w:bookmarkStart w:name="_bookmark87" w:id="259"/>
      <w:bookmarkEnd w:id="259"/>
      <w:r>
        <w:rPr>
          <w:spacing w:val="-1"/>
          <w:w w:val="95"/>
        </w:rPr>
        <w:t>技术职称人员包括经济类及教学、研究人员吗？技术职称人员的专业</w:t>
      </w:r>
      <w:r>
        <w:rPr>
          <w:spacing w:val="-1"/>
          <w:w w:val="95"/>
        </w:rPr>
        <w:t>  </w:t>
      </w:r>
      <w:r>
        <w:rPr>
          <w:spacing w:val="-1"/>
        </w:rPr>
        <w:t>如何考核认定？</w:t>
      </w:r>
    </w:p>
    <w:p>
      <w:pPr>
        <w:pStyle w:val="BodyText"/>
        <w:spacing w:before="9"/>
        <w:rPr>
          <w:b/>
          <w:sz w:val="21"/>
        </w:rPr>
      </w:pPr>
    </w:p>
    <w:p>
      <w:pPr>
        <w:pStyle w:val="BodyText"/>
        <w:spacing w:line="417" w:lineRule="auto"/>
        <w:ind w:left="1033" w:right="671" w:firstLine="559"/>
        <w:jc w:val="both"/>
      </w:pPr>
      <w:r>
        <w:rPr/>
        <w:t>职称是指设区的市级及以上人事主管部门或其授权的单位评审的工程系列专业技术职称。技术职称人员是指取得有职称评审权限部门颁发的职称证书的人员，不包括经济类人员，也不包括具有教学、研究等系列职称的人员。</w:t>
      </w:r>
    </w:p>
    <w:p>
      <w:pPr>
        <w:pStyle w:val="BodyText"/>
        <w:spacing w:line="417" w:lineRule="auto"/>
        <w:ind w:left="1033" w:right="673" w:firstLine="559"/>
        <w:jc w:val="both"/>
      </w:pPr>
      <w:r>
        <w:rPr/>
        <w:t>《标准》中的职称人员均指中级及以上工程系列职称人员， 其专业按职称证书的岗位专业或毕业证书中所学专业为准。</w:t>
      </w:r>
    </w:p>
    <w:p>
      <w:pPr>
        <w:pStyle w:val="BodyText"/>
        <w:spacing w:line="417" w:lineRule="auto"/>
        <w:ind w:left="1033" w:right="668" w:firstLine="559"/>
        <w:jc w:val="both"/>
      </w:pPr>
      <w:r>
        <w:rPr>
          <w:spacing w:val="-3"/>
        </w:rPr>
        <w:t>《标准》中对职称人员专业作了限定，且要求专业齐全的，按照申报</w:t>
      </w:r>
      <w:r>
        <w:rPr>
          <w:spacing w:val="-11"/>
        </w:rPr>
        <w:t>人员应由具有相应专业的技术职称人员组成，且每个专业至少有 </w:t>
      </w:r>
      <w:r>
        <w:rPr/>
        <w:t>1</w:t>
      </w:r>
      <w:r>
        <w:rPr>
          <w:spacing w:val="-52"/>
        </w:rPr>
        <w:t> 人；《标</w:t>
      </w:r>
      <w:r>
        <w:rPr>
          <w:spacing w:val="-8"/>
        </w:rPr>
        <w:t>准》中对技术职称人员专业作了限定，但未要求专业齐全的，按照相应专</w:t>
      </w:r>
    </w:p>
    <w:p>
      <w:pPr>
        <w:spacing w:after="0" w:line="417" w:lineRule="auto"/>
        <w:jc w:val="both"/>
        <w:sectPr>
          <w:pgSz w:w="11910" w:h="16840"/>
          <w:pgMar w:top="920" w:bottom="280" w:left="440" w:right="800"/>
        </w:sectPr>
      </w:pPr>
    </w:p>
    <w:p>
      <w:pPr>
        <w:pStyle w:val="BodyText"/>
        <w:spacing w:line="417" w:lineRule="auto" w:before="45"/>
        <w:ind w:left="1033" w:right="668"/>
        <w:jc w:val="both"/>
      </w:pPr>
      <w:r>
        <w:rPr>
          <w:spacing w:val="-9"/>
        </w:rPr>
        <w:t>业的申报人员数量达到标准要求即可，每一类专业人员数量不作要求</w:t>
      </w:r>
      <w:r>
        <w:rPr>
          <w:spacing w:val="-63"/>
        </w:rPr>
        <w:t>；《标</w:t>
      </w:r>
      <w:r>
        <w:rPr>
          <w:spacing w:val="-10"/>
        </w:rPr>
        <w:t>准》中未对技术职称人员专业作限定，但要求部分专业齐全的，按照要求</w:t>
      </w:r>
      <w:r>
        <w:rPr>
          <w:spacing w:val="-12"/>
        </w:rPr>
        <w:t>齐全的专业至少有 </w:t>
      </w:r>
      <w:r>
        <w:rPr/>
        <w:t>1</w:t>
      </w:r>
      <w:r>
        <w:rPr>
          <w:spacing w:val="-10"/>
        </w:rPr>
        <w:t> 人，其余申报人员专业不作限定。</w:t>
      </w:r>
    </w:p>
    <w:p>
      <w:pPr>
        <w:pStyle w:val="BodyText"/>
        <w:spacing w:before="11"/>
        <w:rPr>
          <w:sz w:val="21"/>
        </w:rPr>
      </w:pPr>
    </w:p>
    <w:p>
      <w:pPr>
        <w:pStyle w:val="Heading2"/>
        <w:numPr>
          <w:ilvl w:val="0"/>
          <w:numId w:val="13"/>
        </w:numPr>
        <w:tabs>
          <w:tab w:pos="1459" w:val="left" w:leader="none"/>
        </w:tabs>
        <w:spacing w:line="240" w:lineRule="auto" w:before="0" w:after="0"/>
        <w:ind w:left="1458" w:right="0" w:hanging="426"/>
        <w:jc w:val="left"/>
      </w:pPr>
      <w:bookmarkStart w:name="23.提供的技术职称人员的专业与标准要求的专业相近，能否申报认定？" w:id="260"/>
      <w:bookmarkEnd w:id="260"/>
      <w:r>
        <w:rPr>
          <w:b w:val="0"/>
        </w:rPr>
      </w:r>
      <w:bookmarkStart w:name="_bookmark88" w:id="261"/>
      <w:bookmarkEnd w:id="261"/>
      <w:r>
        <w:rPr>
          <w:b w:val="0"/>
        </w:rPr>
      </w:r>
      <w:bookmarkStart w:name="_bookmark88" w:id="262"/>
      <w:bookmarkEnd w:id="262"/>
      <w:r>
        <w:rPr/>
        <w:t>提供的技术职称人员的专业与标准要求的专业相近，能否申报认定？</w:t>
      </w:r>
    </w:p>
    <w:p>
      <w:pPr>
        <w:pStyle w:val="BodyText"/>
        <w:rPr>
          <w:b/>
        </w:rPr>
      </w:pPr>
    </w:p>
    <w:p>
      <w:pPr>
        <w:pStyle w:val="BodyText"/>
        <w:spacing w:line="417" w:lineRule="auto" w:before="187"/>
        <w:ind w:left="1033" w:right="528" w:firstLine="559"/>
      </w:pPr>
      <w:r>
        <w:rPr>
          <w:spacing w:val="-3"/>
        </w:rPr>
        <w:t>答：提供的技术职称人员的专业与标准要求的专业相近，且资质许可部门认可的是可以申报的。如：《标准》中结构专业包括：土木工程、工民建、结构、建筑施工、建筑工程等专业；岩土专业包括：岩土工程、地下工程、水文地质工程、隧道工程、矿山工程、地质勘探与矿山等专业； 机械专业包括：机械工程、自动化、机电工程、设备工程、自动控制、机械设计、机械制造、机械设备、机械电气等专业；焊接专业包括：焊接技</w:t>
      </w:r>
      <w:r>
        <w:rPr>
          <w:spacing w:val="-15"/>
        </w:rPr>
        <w:t>术与工程、压力容器、金属材料、热工</w:t>
      </w:r>
      <w:r>
        <w:rPr>
          <w:spacing w:val="-3"/>
        </w:rPr>
        <w:t>（</w:t>
      </w:r>
      <w:r>
        <w:rPr>
          <w:spacing w:val="-2"/>
        </w:rPr>
        <w:t>热处理</w:t>
      </w:r>
      <w:r>
        <w:rPr>
          <w:spacing w:val="-41"/>
        </w:rPr>
        <w:t>）</w:t>
      </w:r>
      <w:r>
        <w:rPr>
          <w:spacing w:val="-18"/>
        </w:rPr>
        <w:t>、机械制造</w:t>
      </w:r>
      <w:r>
        <w:rPr>
          <w:spacing w:val="-3"/>
        </w:rPr>
        <w:t>（</w:t>
      </w:r>
      <w:r>
        <w:rPr>
          <w:spacing w:val="-2"/>
        </w:rPr>
        <w:t>制造工程</w:t>
      </w:r>
      <w:r>
        <w:rPr>
          <w:spacing w:val="-142"/>
        </w:rPr>
        <w:t>）</w:t>
      </w:r>
      <w:r>
        <w:rPr/>
        <w:t>、</w:t>
      </w:r>
      <w:r>
        <w:rPr>
          <w:spacing w:val="-13"/>
        </w:rPr>
        <w:t>锅炉、材料力学、材料科学与工程等专业；光源与照明专业包括：电光源、</w:t>
      </w:r>
      <w:r>
        <w:rPr>
          <w:spacing w:val="-5"/>
        </w:rPr>
        <w:t>光电子技术科学、光电信息工程、光学、光学工程等专业。</w:t>
      </w:r>
    </w:p>
    <w:p>
      <w:pPr>
        <w:pStyle w:val="BodyText"/>
        <w:spacing w:before="8"/>
        <w:rPr>
          <w:sz w:val="21"/>
        </w:rPr>
      </w:pPr>
    </w:p>
    <w:p>
      <w:pPr>
        <w:pStyle w:val="Heading2"/>
        <w:numPr>
          <w:ilvl w:val="0"/>
          <w:numId w:val="13"/>
        </w:numPr>
        <w:tabs>
          <w:tab w:pos="1459" w:val="left" w:leader="none"/>
        </w:tabs>
        <w:spacing w:line="240" w:lineRule="auto" w:before="0" w:after="0"/>
        <w:ind w:left="1458" w:right="0" w:hanging="426"/>
        <w:jc w:val="left"/>
      </w:pPr>
      <w:bookmarkStart w:name="24.如何考核企业现场管理人员？" w:id="263"/>
      <w:bookmarkEnd w:id="263"/>
      <w:r>
        <w:rPr>
          <w:b w:val="0"/>
        </w:rPr>
      </w:r>
      <w:bookmarkStart w:name="_bookmark89" w:id="264"/>
      <w:bookmarkEnd w:id="264"/>
      <w:r>
        <w:rPr>
          <w:b w:val="0"/>
        </w:rPr>
      </w:r>
      <w:bookmarkStart w:name="_bookmark89" w:id="265"/>
      <w:bookmarkEnd w:id="265"/>
      <w:r>
        <w:rPr/>
        <w:t>如何考核企业现场管理人员？</w:t>
      </w:r>
    </w:p>
    <w:p>
      <w:pPr>
        <w:pStyle w:val="BodyText"/>
        <w:rPr>
          <w:b/>
        </w:rPr>
      </w:pPr>
    </w:p>
    <w:p>
      <w:pPr>
        <w:pStyle w:val="BodyText"/>
        <w:spacing w:before="187"/>
        <w:ind w:left="1592"/>
      </w:pPr>
      <w:r>
        <w:rPr/>
        <w:t>答：以企业提供的现场管理人员岗位证书中注明的岗位种类为准考核。</w:t>
      </w:r>
    </w:p>
    <w:p>
      <w:pPr>
        <w:pStyle w:val="BodyText"/>
        <w:spacing w:before="9"/>
        <w:rPr>
          <w:sz w:val="20"/>
        </w:rPr>
      </w:pPr>
    </w:p>
    <w:p>
      <w:pPr>
        <w:pStyle w:val="BodyText"/>
        <w:spacing w:line="417" w:lineRule="auto"/>
        <w:ind w:left="1033" w:right="668"/>
        <w:jc w:val="both"/>
      </w:pPr>
      <w:r>
        <w:rPr>
          <w:spacing w:val="-3"/>
        </w:rPr>
        <w:t>《标准》中“持有岗位证书的施工现场管理人员不少于 </w:t>
      </w:r>
      <w:r>
        <w:rPr/>
        <w:t>M</w:t>
      </w:r>
      <w:r>
        <w:rPr>
          <w:spacing w:val="-21"/>
        </w:rPr>
        <w:t> 人，且 </w:t>
      </w:r>
      <w:r>
        <w:rPr/>
        <w:t>A</w:t>
      </w:r>
      <w:r>
        <w:rPr>
          <w:spacing w:val="-17"/>
        </w:rPr>
        <w:t> 员、</w:t>
      </w:r>
      <w:r>
        <w:rPr/>
        <w:t>B 员、C</w:t>
      </w:r>
      <w:r>
        <w:rPr>
          <w:spacing w:val="-10"/>
        </w:rPr>
        <w:t> 员等人员齐全”，是指持有岗位证书的施工现场管理人员 </w:t>
      </w:r>
      <w:r>
        <w:rPr/>
        <w:t>M</w:t>
      </w:r>
      <w:r>
        <w:rPr>
          <w:spacing w:val="-14"/>
        </w:rPr>
        <w:t> 人中至</w:t>
      </w:r>
      <w:r>
        <w:rPr>
          <w:spacing w:val="27"/>
        </w:rPr>
        <w:t>少有</w:t>
      </w:r>
      <w:r>
        <w:rPr/>
        <w:t>A</w:t>
      </w:r>
      <w:r>
        <w:rPr>
          <w:spacing w:val="-25"/>
        </w:rPr>
        <w:t> 员、</w:t>
      </w:r>
      <w:r>
        <w:rPr/>
        <w:t>B</w:t>
      </w:r>
      <w:r>
        <w:rPr>
          <w:spacing w:val="-24"/>
        </w:rPr>
        <w:t> 员、</w:t>
      </w:r>
      <w:r>
        <w:rPr/>
        <w:t>C</w:t>
      </w:r>
      <w:r>
        <w:rPr>
          <w:spacing w:val="-36"/>
        </w:rPr>
        <w:t> 员各 </w:t>
      </w:r>
      <w:r>
        <w:rPr/>
        <w:t>1</w:t>
      </w:r>
      <w:r>
        <w:rPr>
          <w:spacing w:val="-3"/>
        </w:rPr>
        <w:t> 人，其余人员可以是除</w:t>
      </w:r>
      <w:r>
        <w:rPr/>
        <w:t>A</w:t>
      </w:r>
      <w:r>
        <w:rPr>
          <w:spacing w:val="-25"/>
        </w:rPr>
        <w:t> 员、</w:t>
      </w:r>
      <w:r>
        <w:rPr/>
        <w:t>B</w:t>
      </w:r>
      <w:r>
        <w:rPr>
          <w:spacing w:val="-25"/>
        </w:rPr>
        <w:t> 员、</w:t>
      </w:r>
      <w:r>
        <w:rPr/>
        <w:t>C</w:t>
      </w:r>
      <w:r>
        <w:rPr>
          <w:spacing w:val="-15"/>
        </w:rPr>
        <w:t> 员以外的</w:t>
      </w:r>
      <w:r>
        <w:rPr>
          <w:spacing w:val="-1"/>
        </w:rPr>
        <w:t>其他，但现场管理人员总数应不少于</w:t>
      </w:r>
      <w:r>
        <w:rPr/>
        <w:t>M</w:t>
      </w:r>
      <w:r>
        <w:rPr>
          <w:spacing w:val="-24"/>
        </w:rPr>
        <w:t> 人。</w:t>
      </w:r>
    </w:p>
    <w:p>
      <w:pPr>
        <w:pStyle w:val="BodyText"/>
        <w:spacing w:before="11"/>
        <w:rPr>
          <w:sz w:val="21"/>
        </w:rPr>
      </w:pPr>
    </w:p>
    <w:p>
      <w:pPr>
        <w:pStyle w:val="Heading2"/>
        <w:numPr>
          <w:ilvl w:val="0"/>
          <w:numId w:val="13"/>
        </w:numPr>
        <w:tabs>
          <w:tab w:pos="1459" w:val="left" w:leader="none"/>
        </w:tabs>
        <w:spacing w:line="240" w:lineRule="auto" w:before="0" w:after="0"/>
        <w:ind w:left="1458" w:right="0" w:hanging="426"/>
        <w:jc w:val="left"/>
      </w:pPr>
      <w:bookmarkStart w:name="25.如何考核企业技术工人？" w:id="266"/>
      <w:bookmarkEnd w:id="266"/>
      <w:r>
        <w:rPr>
          <w:b w:val="0"/>
        </w:rPr>
      </w:r>
      <w:bookmarkStart w:name="_bookmark90" w:id="267"/>
      <w:bookmarkEnd w:id="267"/>
      <w:r>
        <w:rPr>
          <w:b w:val="0"/>
        </w:rPr>
      </w:r>
      <w:bookmarkStart w:name="_bookmark90" w:id="268"/>
      <w:bookmarkEnd w:id="268"/>
      <w:r>
        <w:rPr/>
        <w:t>如何考核企业技术工人？</w:t>
      </w:r>
    </w:p>
    <w:p>
      <w:pPr>
        <w:spacing w:after="0" w:line="240" w:lineRule="auto"/>
        <w:jc w:val="left"/>
        <w:sectPr>
          <w:pgSz w:w="11910" w:h="16840"/>
          <w:pgMar w:top="920" w:bottom="280" w:left="440" w:right="800"/>
        </w:sectPr>
      </w:pPr>
    </w:p>
    <w:p>
      <w:pPr>
        <w:pStyle w:val="BodyText"/>
        <w:spacing w:line="417" w:lineRule="auto" w:before="45"/>
        <w:ind w:left="1033" w:right="671" w:firstLine="559"/>
        <w:jc w:val="both"/>
      </w:pPr>
      <w:r>
        <w:rPr/>
        <w:t>答：企业以其全资或控股的劳务企业技术工人作为企业主要人员申请施工总承包资质的，应提供其全资或绝对控股的劳务企业的章程及其为技术工人缴纳社会保险的证明。</w:t>
      </w:r>
    </w:p>
    <w:p>
      <w:pPr>
        <w:pStyle w:val="BodyText"/>
        <w:spacing w:line="417" w:lineRule="auto"/>
        <w:ind w:left="1033" w:right="668" w:firstLine="559"/>
        <w:jc w:val="both"/>
      </w:pPr>
      <w:r>
        <w:rPr>
          <w:spacing w:val="-3"/>
        </w:rPr>
        <w:t>《标准》中未对技术工人的工种做出要求的，可提供任何工种的技术工人；《标准》中对技术工人的工种做了限定，且要求工种齐全的，是指</w:t>
      </w:r>
      <w:r>
        <w:rPr>
          <w:spacing w:val="-6"/>
        </w:rPr>
        <w:t>申报人员由相应工种人员组成，且每个工种至少 </w:t>
      </w:r>
      <w:r>
        <w:rPr/>
        <w:t>1</w:t>
      </w:r>
      <w:r>
        <w:rPr>
          <w:spacing w:val="-10"/>
        </w:rPr>
        <w:t> 人；《标准》中对技术</w:t>
      </w:r>
      <w:r>
        <w:rPr>
          <w:spacing w:val="-4"/>
        </w:rPr>
        <w:t>工人的工种做了限定，但未要求工种齐全的，是指申报人员中包括相应工</w:t>
      </w:r>
      <w:r>
        <w:rPr>
          <w:spacing w:val="-3"/>
        </w:rPr>
        <w:t>种即可，每一类工种人员数量不作要求。</w:t>
      </w:r>
    </w:p>
    <w:p>
      <w:pPr>
        <w:pStyle w:val="BodyText"/>
        <w:spacing w:before="10"/>
        <w:rPr>
          <w:sz w:val="21"/>
        </w:rPr>
      </w:pPr>
    </w:p>
    <w:p>
      <w:pPr>
        <w:pStyle w:val="Heading2"/>
        <w:numPr>
          <w:ilvl w:val="0"/>
          <w:numId w:val="13"/>
        </w:numPr>
        <w:tabs>
          <w:tab w:pos="1459" w:val="left" w:leader="none"/>
        </w:tabs>
        <w:spacing w:line="240" w:lineRule="auto" w:before="0" w:after="0"/>
        <w:ind w:left="1458" w:right="0" w:hanging="426"/>
        <w:jc w:val="left"/>
      </w:pPr>
      <w:bookmarkStart w:name="26.哪些施工现场管理人员证书为有效证书？" w:id="269"/>
      <w:bookmarkEnd w:id="269"/>
      <w:r>
        <w:rPr>
          <w:b w:val="0"/>
        </w:rPr>
      </w:r>
      <w:bookmarkStart w:name="_bookmark91" w:id="270"/>
      <w:bookmarkEnd w:id="270"/>
      <w:r>
        <w:rPr>
          <w:b w:val="0"/>
        </w:rPr>
      </w:r>
      <w:bookmarkStart w:name="_bookmark91" w:id="271"/>
      <w:bookmarkEnd w:id="271"/>
      <w:r>
        <w:rPr/>
        <w:t>哪些施工现场管理人员证书为有效证书？</w:t>
      </w:r>
    </w:p>
    <w:p>
      <w:pPr>
        <w:pStyle w:val="BodyText"/>
        <w:rPr>
          <w:b/>
        </w:rPr>
      </w:pPr>
    </w:p>
    <w:p>
      <w:pPr>
        <w:pStyle w:val="BodyText"/>
        <w:spacing w:line="417" w:lineRule="auto" w:before="187"/>
        <w:ind w:left="1033" w:right="671" w:firstLine="559"/>
        <w:jc w:val="both"/>
      </w:pPr>
      <w:r>
        <w:rPr>
          <w:spacing w:val="7"/>
        </w:rPr>
        <w:t>答：根据《建筑业企业资质管理规定和资质标准实施意见》</w:t>
      </w:r>
      <w:r>
        <w:rPr>
          <w:spacing w:val="9"/>
        </w:rPr>
        <w:t>（</w:t>
      </w:r>
      <w:r>
        <w:rPr>
          <w:spacing w:val="3"/>
        </w:rPr>
        <w:t>建市[2015]20</w:t>
      </w:r>
      <w:r>
        <w:rPr>
          <w:spacing w:val="-33"/>
        </w:rPr>
        <w:t> 号</w:t>
      </w:r>
      <w:r>
        <w:rPr>
          <w:spacing w:val="-20"/>
        </w:rPr>
        <w:t>）第</w:t>
      </w:r>
      <w:r>
        <w:rPr/>
        <w:t>（</w:t>
      </w:r>
      <w:r>
        <w:rPr>
          <w:spacing w:val="-2"/>
        </w:rPr>
        <w:t>三十八</w:t>
      </w:r>
      <w:r>
        <w:rPr>
          <w:spacing w:val="-20"/>
        </w:rPr>
        <w:t>）</w:t>
      </w:r>
      <w:r>
        <w:rPr>
          <w:spacing w:val="-6"/>
        </w:rPr>
        <w:t>条规定：施工现场管理人员是指按规定取得省</w:t>
      </w:r>
      <w:r>
        <w:rPr>
          <w:spacing w:val="-3"/>
        </w:rPr>
        <w:t>级住房城乡建设主管部门或有关部门颁发的相应岗位证书的人员，以及住</w:t>
      </w:r>
      <w:r>
        <w:rPr>
          <w:spacing w:val="6"/>
        </w:rPr>
        <w:t>房城乡建设部或国务院有关部门认可的行业协会颁发的相应岗位证书的</w:t>
      </w:r>
      <w:r>
        <w:rPr>
          <w:spacing w:val="-3"/>
        </w:rPr>
        <w:t>人员。相应岗位证书包括：岗位培训考核合格证书、安全生产考核合格证书、职业资格证书等。为保证资质审批公开透明，规范各地住房城乡建设主管部门资质审批行为，方便企业申报，我部建筑市场监管司和人事司汇总了各地、各行业关于施工现场管理人员证书颁证情况，见《施工现场管理人员岗位证书汇总表》</w:t>
      </w:r>
      <w:r>
        <w:rPr/>
        <w:t>（</w:t>
      </w:r>
      <w:r>
        <w:rPr>
          <w:spacing w:val="-24"/>
        </w:rPr>
        <w:t>附件 </w:t>
      </w:r>
      <w:r>
        <w:rPr/>
        <w:t>1）。</w:t>
      </w:r>
    </w:p>
    <w:p>
      <w:pPr>
        <w:pStyle w:val="BodyText"/>
        <w:spacing w:before="7"/>
        <w:rPr>
          <w:sz w:val="21"/>
        </w:rPr>
      </w:pPr>
    </w:p>
    <w:p>
      <w:pPr>
        <w:pStyle w:val="Heading2"/>
        <w:numPr>
          <w:ilvl w:val="0"/>
          <w:numId w:val="13"/>
        </w:numPr>
        <w:tabs>
          <w:tab w:pos="1459" w:val="left" w:leader="none"/>
        </w:tabs>
        <w:spacing w:line="240" w:lineRule="auto" w:before="1" w:after="0"/>
        <w:ind w:left="1458" w:right="0" w:hanging="426"/>
        <w:jc w:val="left"/>
      </w:pPr>
      <w:bookmarkStart w:name="27.哪些技术工人证书为有效证书？" w:id="272"/>
      <w:bookmarkEnd w:id="272"/>
      <w:r>
        <w:rPr>
          <w:b w:val="0"/>
        </w:rPr>
      </w:r>
      <w:bookmarkStart w:name="_bookmark92" w:id="273"/>
      <w:bookmarkEnd w:id="273"/>
      <w:r>
        <w:rPr>
          <w:b w:val="0"/>
        </w:rPr>
      </w:r>
      <w:bookmarkStart w:name="_bookmark92" w:id="274"/>
      <w:bookmarkEnd w:id="274"/>
      <w:r>
        <w:rPr/>
        <w:t>哪些技术工人证书为有效证书？</w:t>
      </w:r>
    </w:p>
    <w:p>
      <w:pPr>
        <w:pStyle w:val="BodyText"/>
        <w:rPr>
          <w:b/>
        </w:rPr>
      </w:pPr>
    </w:p>
    <w:p>
      <w:pPr>
        <w:pStyle w:val="BodyText"/>
        <w:spacing w:line="417" w:lineRule="auto" w:before="187"/>
        <w:ind w:left="1033" w:right="668" w:firstLine="559"/>
        <w:jc w:val="both"/>
      </w:pPr>
      <w:r>
        <w:rPr>
          <w:spacing w:val="-12"/>
        </w:rPr>
        <w:t>根据《建筑业企业资质管理规定和资质标准实施意见</w:t>
      </w:r>
      <w:r>
        <w:rPr>
          <w:spacing w:val="-188"/>
        </w:rPr>
        <w:t>》</w:t>
      </w:r>
      <w:r>
        <w:rPr>
          <w:spacing w:val="-3"/>
        </w:rPr>
        <w:t>（</w:t>
      </w:r>
      <w:r>
        <w:rPr>
          <w:spacing w:val="-2"/>
        </w:rPr>
        <w:t>建市[</w:t>
      </w:r>
      <w:r>
        <w:rPr/>
        <w:t>2015]20 </w:t>
      </w:r>
      <w:r>
        <w:rPr>
          <w:spacing w:val="-1"/>
        </w:rPr>
        <w:t>号</w:t>
      </w:r>
      <w:r>
        <w:rPr>
          <w:spacing w:val="-3"/>
        </w:rPr>
        <w:t>）</w:t>
      </w:r>
      <w:r>
        <w:rPr>
          <w:spacing w:val="-1"/>
        </w:rPr>
        <w:t>第</w:t>
      </w:r>
      <w:r>
        <w:rPr>
          <w:spacing w:val="-3"/>
        </w:rPr>
        <w:t>（</w:t>
      </w:r>
      <w:r>
        <w:rPr>
          <w:spacing w:val="-2"/>
        </w:rPr>
        <w:t>三十八</w:t>
      </w:r>
      <w:r>
        <w:rPr/>
        <w:t>）</w:t>
      </w:r>
      <w:r>
        <w:rPr>
          <w:spacing w:val="-3"/>
        </w:rPr>
        <w:t>条规定：技术工人是指取得住房城乡建设部、国务院有关部门、省级住房城乡建设主管部门或有关部门认可的机构或建筑业企业</w:t>
      </w:r>
    </w:p>
    <w:p>
      <w:pPr>
        <w:spacing w:after="0" w:line="417" w:lineRule="auto"/>
        <w:jc w:val="both"/>
        <w:sectPr>
          <w:pgSz w:w="11910" w:h="16840"/>
          <w:pgMar w:top="920" w:bottom="280" w:left="440" w:right="800"/>
        </w:sectPr>
      </w:pPr>
    </w:p>
    <w:p>
      <w:pPr>
        <w:pStyle w:val="BodyText"/>
        <w:spacing w:line="417" w:lineRule="auto" w:before="45"/>
        <w:ind w:left="1033" w:right="671"/>
        <w:jc w:val="both"/>
      </w:pPr>
      <w:r>
        <w:rPr/>
        <w:t>颁发的职业培训合格证书或职业技能等级证书的人员。关于技术工人证书的有效性由各资质审查部门按照以上原则自行掌握，但不得要求企业和人员重复认证、重复培训。</w:t>
      </w:r>
    </w:p>
    <w:p>
      <w:pPr>
        <w:pStyle w:val="BodyText"/>
        <w:spacing w:line="417" w:lineRule="auto"/>
        <w:ind w:left="1033" w:right="390" w:firstLine="559"/>
      </w:pPr>
      <w:r>
        <w:rPr>
          <w:spacing w:val="-3"/>
        </w:rPr>
        <w:t>答：一般应按照资质标准要求的企业代表工程业绩数量进行申报，企 业不应多申报工程业绩（工程业绩累计指标的除外）。以企业资质申请表 中的工程业绩排序为准，超出标准数量要求以外的工程业绩不予考核认可。</w:t>
      </w:r>
    </w:p>
    <w:p>
      <w:pPr>
        <w:pStyle w:val="BodyText"/>
        <w:spacing w:before="10"/>
        <w:rPr>
          <w:sz w:val="21"/>
        </w:rPr>
      </w:pPr>
    </w:p>
    <w:p>
      <w:pPr>
        <w:pStyle w:val="Heading2"/>
        <w:numPr>
          <w:ilvl w:val="0"/>
          <w:numId w:val="14"/>
        </w:numPr>
        <w:tabs>
          <w:tab w:pos="1459" w:val="left" w:leader="none"/>
        </w:tabs>
        <w:spacing w:line="417" w:lineRule="auto" w:before="0" w:after="0"/>
        <w:ind w:left="1033" w:right="774" w:firstLine="0"/>
        <w:jc w:val="left"/>
      </w:pPr>
      <w:bookmarkStart w:name="29.企业申请资质一般应提供代表工程业绩的什么材料？必须提供图纸、工程结算单等材" w:id="275"/>
      <w:bookmarkEnd w:id="275"/>
      <w:r>
        <w:rPr>
          <w:b w:val="0"/>
        </w:rPr>
      </w:r>
      <w:bookmarkStart w:name="_bookmark93" w:id="276"/>
      <w:bookmarkEnd w:id="276"/>
      <w:r>
        <w:rPr>
          <w:b w:val="0"/>
        </w:rPr>
      </w:r>
      <w:bookmarkStart w:name="_bookmark93" w:id="277"/>
      <w:bookmarkEnd w:id="277"/>
      <w:r>
        <w:rPr>
          <w:spacing w:val="-1"/>
          <w:w w:val="95"/>
        </w:rPr>
        <w:t>企业申请资质一般应提供代表工程业绩的什么材料？必须提供图纸、</w:t>
      </w:r>
      <w:r>
        <w:rPr>
          <w:spacing w:val="-1"/>
          <w:w w:val="95"/>
        </w:rPr>
        <w:t>  </w:t>
      </w:r>
      <w:r>
        <w:rPr>
          <w:spacing w:val="-1"/>
        </w:rPr>
        <w:t>工程结算单等材料吗？若需要，应提供什么样的材料？</w:t>
      </w:r>
    </w:p>
    <w:p>
      <w:pPr>
        <w:pStyle w:val="BodyText"/>
        <w:spacing w:before="12"/>
        <w:rPr>
          <w:b/>
          <w:sz w:val="21"/>
        </w:rPr>
      </w:pPr>
    </w:p>
    <w:p>
      <w:pPr>
        <w:pStyle w:val="BodyText"/>
        <w:ind w:left="1592"/>
      </w:pPr>
      <w:r>
        <w:rPr/>
        <w:t>答：企业申请资质一般应提供代表工程业绩的中标通知书、工程合同</w:t>
      </w:r>
    </w:p>
    <w:p>
      <w:pPr>
        <w:pStyle w:val="BodyText"/>
        <w:spacing w:before="9"/>
        <w:rPr>
          <w:sz w:val="20"/>
        </w:rPr>
      </w:pPr>
    </w:p>
    <w:p>
      <w:pPr>
        <w:pStyle w:val="BodyText"/>
        <w:ind w:left="1033"/>
      </w:pPr>
      <w:r>
        <w:rPr/>
        <w:t>（协议书）、竣工验收证明等材料。</w:t>
      </w:r>
    </w:p>
    <w:p>
      <w:pPr>
        <w:pStyle w:val="BodyText"/>
        <w:spacing w:before="9"/>
        <w:rPr>
          <w:sz w:val="20"/>
        </w:rPr>
      </w:pPr>
    </w:p>
    <w:p>
      <w:pPr>
        <w:pStyle w:val="BodyText"/>
        <w:spacing w:line="417" w:lineRule="auto"/>
        <w:ind w:left="1033" w:right="668" w:firstLine="559"/>
        <w:jc w:val="both"/>
      </w:pPr>
      <w:r>
        <w:rPr/>
        <w:t>建筑工程施工总承包资质标准中涉及的业绩指标（层数、高度、单体建筑面积、跨度），均应提供能反映技术指标的图纸复印件；除建筑工程施工总承包资质外的资质标准中涉及的业绩指标，中标通知书、工程合同</w:t>
      </w:r>
    </w:p>
    <w:p>
      <w:pPr>
        <w:pStyle w:val="BodyText"/>
        <w:spacing w:line="417" w:lineRule="auto"/>
        <w:ind w:left="1033" w:right="671"/>
        <w:jc w:val="both"/>
      </w:pPr>
      <w:r>
        <w:rPr/>
        <w:t>（协议书）、竣工验收证明等材料中能明确反映业绩考核指标的，不需要提供图纸、工程结算单等材料，不能明确反映指标的，需要提供能反映该项技术指标的图纸复印件或其他有效的证明材料。</w:t>
      </w:r>
    </w:p>
    <w:p>
      <w:pPr>
        <w:pStyle w:val="BodyText"/>
        <w:spacing w:before="8"/>
        <w:rPr>
          <w:sz w:val="21"/>
        </w:rPr>
      </w:pPr>
    </w:p>
    <w:p>
      <w:pPr>
        <w:pStyle w:val="Heading2"/>
        <w:numPr>
          <w:ilvl w:val="0"/>
          <w:numId w:val="14"/>
        </w:numPr>
        <w:tabs>
          <w:tab w:pos="1459" w:val="left" w:leader="none"/>
        </w:tabs>
        <w:spacing w:line="240" w:lineRule="auto" w:before="0" w:after="0"/>
        <w:ind w:left="1458" w:right="0" w:hanging="426"/>
        <w:jc w:val="left"/>
      </w:pPr>
      <w:bookmarkStart w:name="30.企业提供的代表工程业绩图纸有何规定要求？" w:id="278"/>
      <w:bookmarkEnd w:id="278"/>
      <w:r>
        <w:rPr>
          <w:b w:val="0"/>
        </w:rPr>
      </w:r>
      <w:bookmarkStart w:name="_bookmark94" w:id="279"/>
      <w:bookmarkEnd w:id="279"/>
      <w:r>
        <w:rPr>
          <w:b w:val="0"/>
        </w:rPr>
      </w:r>
      <w:bookmarkStart w:name="_bookmark94" w:id="280"/>
      <w:bookmarkEnd w:id="280"/>
      <w:r>
        <w:rPr/>
        <w:t>企业提供的代表工程业绩图纸有何规定要求？</w:t>
      </w:r>
    </w:p>
    <w:p>
      <w:pPr>
        <w:pStyle w:val="BodyText"/>
        <w:rPr>
          <w:b/>
        </w:rPr>
      </w:pPr>
    </w:p>
    <w:p>
      <w:pPr>
        <w:pStyle w:val="BodyText"/>
        <w:spacing w:line="417" w:lineRule="auto" w:before="187"/>
        <w:ind w:left="1033" w:right="671" w:firstLine="559"/>
        <w:jc w:val="both"/>
      </w:pPr>
      <w:r>
        <w:rPr/>
        <w:t>答：主要有：1）提供的图纸能清楚有效反映代表工程业绩的技术指标；2）工程图纸至少应含图签、设计单位出图章，有些图纸按照相关要求还应包含注册人员签章等；3）图签中的工程项目名称、图纸名称、设计人员签字、出图时间、出图版本应是齐全、有效的；4）设计单位出图章和注册人员签章的编号应该一致；5）注册人员签章应按其专业签盖在</w:t>
      </w:r>
    </w:p>
    <w:p>
      <w:pPr>
        <w:spacing w:after="0" w:line="417" w:lineRule="auto"/>
        <w:jc w:val="both"/>
        <w:sectPr>
          <w:pgSz w:w="11910" w:h="16840"/>
          <w:pgMar w:top="920" w:bottom="280" w:left="440" w:right="800"/>
        </w:sectPr>
      </w:pPr>
    </w:p>
    <w:p>
      <w:pPr>
        <w:pStyle w:val="BodyText"/>
        <w:spacing w:line="417" w:lineRule="auto" w:before="45"/>
        <w:ind w:left="1033" w:right="673"/>
      </w:pPr>
      <w:r>
        <w:rPr/>
        <w:t>相应专业图纸上；6）设计单位出图章和注册人员签章、印签章的有效期与图纸的出图时间均应符合相应逻辑关系。</w:t>
      </w:r>
    </w:p>
    <w:p>
      <w:pPr>
        <w:pStyle w:val="BodyText"/>
        <w:spacing w:before="11"/>
        <w:rPr>
          <w:sz w:val="21"/>
        </w:rPr>
      </w:pPr>
    </w:p>
    <w:p>
      <w:pPr>
        <w:pStyle w:val="Heading2"/>
        <w:numPr>
          <w:ilvl w:val="0"/>
          <w:numId w:val="14"/>
        </w:numPr>
        <w:tabs>
          <w:tab w:pos="1459" w:val="left" w:leader="none"/>
        </w:tabs>
        <w:spacing w:line="240" w:lineRule="auto" w:before="0" w:after="0"/>
        <w:ind w:left="1458" w:right="0" w:hanging="426"/>
        <w:jc w:val="left"/>
      </w:pPr>
      <w:bookmarkStart w:name="31.如何理解标准中代表工程业绩要求的“近5年”或“近10年”？" w:id="281"/>
      <w:bookmarkEnd w:id="281"/>
      <w:r>
        <w:rPr>
          <w:b w:val="0"/>
        </w:rPr>
      </w:r>
      <w:bookmarkStart w:name="_bookmark95" w:id="282"/>
      <w:bookmarkEnd w:id="282"/>
      <w:r>
        <w:rPr>
          <w:b w:val="0"/>
        </w:rPr>
      </w:r>
      <w:bookmarkStart w:name="_bookmark95" w:id="283"/>
      <w:bookmarkEnd w:id="283"/>
      <w:r>
        <w:rPr>
          <w:spacing w:val="-4"/>
        </w:rPr>
        <w:t>如何理解标准中代表工程业绩要求的“近 </w:t>
      </w:r>
      <w:r>
        <w:rPr/>
        <w:t>5</w:t>
      </w:r>
      <w:r>
        <w:rPr>
          <w:spacing w:val="-22"/>
        </w:rPr>
        <w:t> 年”或“近 </w:t>
      </w:r>
      <w:r>
        <w:rPr/>
        <w:t>10</w:t>
      </w:r>
      <w:r>
        <w:rPr>
          <w:spacing w:val="-18"/>
        </w:rPr>
        <w:t> 年”？</w:t>
      </w:r>
    </w:p>
    <w:p>
      <w:pPr>
        <w:pStyle w:val="BodyText"/>
        <w:rPr>
          <w:b/>
        </w:rPr>
      </w:pPr>
    </w:p>
    <w:p>
      <w:pPr>
        <w:pStyle w:val="BodyText"/>
        <w:spacing w:before="188"/>
        <w:ind w:left="1592"/>
      </w:pPr>
      <w:r>
        <w:rPr/>
        <w:t>答：《标准》中代表工程业绩要求的“近 5 年”或“近 10 年”，是</w:t>
      </w:r>
    </w:p>
    <w:p>
      <w:pPr>
        <w:pStyle w:val="BodyText"/>
        <w:spacing w:before="8"/>
        <w:rPr>
          <w:sz w:val="20"/>
        </w:rPr>
      </w:pPr>
    </w:p>
    <w:p>
      <w:pPr>
        <w:pStyle w:val="BodyText"/>
        <w:spacing w:before="1"/>
        <w:ind w:left="1033"/>
      </w:pPr>
      <w:r>
        <w:rPr/>
        <w:t>指自申请资质年度起逆推 5 年或 10 年期间竣工验收合格的工程业绩。如：</w:t>
      </w:r>
    </w:p>
    <w:p>
      <w:pPr>
        <w:pStyle w:val="BodyText"/>
        <w:spacing w:before="8"/>
        <w:rPr>
          <w:sz w:val="20"/>
        </w:rPr>
      </w:pPr>
    </w:p>
    <w:p>
      <w:pPr>
        <w:pStyle w:val="BodyText"/>
        <w:spacing w:line="417" w:lineRule="auto" w:before="1"/>
        <w:ind w:left="1033" w:right="668"/>
      </w:pPr>
      <w:r>
        <w:rPr>
          <w:spacing w:val="-2"/>
          <w:w w:val="100"/>
        </w:rPr>
        <w:t>申报年度为</w:t>
      </w:r>
      <w:r>
        <w:rPr>
          <w:spacing w:val="-71"/>
        </w:rPr>
        <w:t> </w:t>
      </w:r>
      <w:r>
        <w:rPr>
          <w:spacing w:val="-2"/>
          <w:w w:val="100"/>
        </w:rPr>
        <w:t>2</w:t>
      </w:r>
      <w:r>
        <w:rPr>
          <w:spacing w:val="1"/>
          <w:w w:val="100"/>
        </w:rPr>
        <w:t>0</w:t>
      </w:r>
      <w:r>
        <w:rPr>
          <w:spacing w:val="-2"/>
          <w:w w:val="100"/>
        </w:rPr>
        <w:t>1</w:t>
      </w:r>
      <w:r>
        <w:rPr>
          <w:w w:val="100"/>
        </w:rPr>
        <w:t>5</w:t>
      </w:r>
      <w:r>
        <w:rPr>
          <w:spacing w:val="-72"/>
        </w:rPr>
        <w:t> </w:t>
      </w:r>
      <w:r>
        <w:rPr>
          <w:spacing w:val="-37"/>
          <w:w w:val="100"/>
        </w:rPr>
        <w:t>年，“近</w:t>
      </w:r>
      <w:r>
        <w:rPr>
          <w:spacing w:val="-37"/>
        </w:rPr>
        <w:t> </w:t>
      </w:r>
      <w:r>
        <w:rPr>
          <w:w w:val="100"/>
        </w:rPr>
        <w:t>5</w:t>
      </w:r>
      <w:r>
        <w:rPr>
          <w:spacing w:val="-70"/>
        </w:rPr>
        <w:t> </w:t>
      </w:r>
      <w:r>
        <w:rPr>
          <w:spacing w:val="-13"/>
          <w:w w:val="100"/>
        </w:rPr>
        <w:t>年”的业绩是指</w:t>
      </w:r>
      <w:r>
        <w:rPr>
          <w:spacing w:val="-73"/>
        </w:rPr>
        <w:t> </w:t>
      </w:r>
      <w:r>
        <w:rPr>
          <w:spacing w:val="1"/>
          <w:w w:val="100"/>
        </w:rPr>
        <w:t>2</w:t>
      </w:r>
      <w:r>
        <w:rPr>
          <w:spacing w:val="-2"/>
          <w:w w:val="100"/>
        </w:rPr>
        <w:t>01</w:t>
      </w:r>
      <w:r>
        <w:rPr>
          <w:w w:val="100"/>
        </w:rPr>
        <w:t>0</w:t>
      </w:r>
      <w:r>
        <w:rPr>
          <w:spacing w:val="-70"/>
        </w:rPr>
        <w:t> </w:t>
      </w:r>
      <w:r>
        <w:rPr>
          <w:w w:val="100"/>
        </w:rPr>
        <w:t>年</w:t>
      </w:r>
      <w:r>
        <w:rPr>
          <w:spacing w:val="-71"/>
        </w:rPr>
        <w:t> </w:t>
      </w:r>
      <w:r>
        <w:rPr>
          <w:w w:val="100"/>
        </w:rPr>
        <w:t>1</w:t>
      </w:r>
      <w:r>
        <w:rPr>
          <w:spacing w:val="-72"/>
        </w:rPr>
        <w:t> </w:t>
      </w:r>
      <w:r>
        <w:rPr>
          <w:w w:val="100"/>
        </w:rPr>
        <w:t>月</w:t>
      </w:r>
      <w:r>
        <w:rPr>
          <w:spacing w:val="-71"/>
        </w:rPr>
        <w:t> </w:t>
      </w:r>
      <w:r>
        <w:rPr>
          <w:w w:val="100"/>
        </w:rPr>
        <w:t>1</w:t>
      </w:r>
      <w:r>
        <w:rPr>
          <w:spacing w:val="-70"/>
        </w:rPr>
        <w:t> </w:t>
      </w:r>
      <w:r>
        <w:rPr>
          <w:spacing w:val="-17"/>
          <w:w w:val="100"/>
        </w:rPr>
        <w:t>日之后竣工</w:t>
      </w:r>
      <w:r>
        <w:rPr>
          <w:spacing w:val="-1"/>
          <w:w w:val="100"/>
        </w:rPr>
        <w:t>（</w:t>
      </w:r>
      <w:r>
        <w:rPr>
          <w:w w:val="100"/>
        </w:rPr>
        <w:t>交</w:t>
      </w:r>
      <w:r>
        <w:rPr/>
        <w:t>工</w:t>
      </w:r>
      <w:r>
        <w:rPr>
          <w:spacing w:val="-3"/>
        </w:rPr>
        <w:t>）验收合格的工程项目。超过此时限的代表工程业绩不能认可。</w:t>
      </w:r>
    </w:p>
    <w:p>
      <w:pPr>
        <w:pStyle w:val="BodyText"/>
        <w:spacing w:before="8"/>
        <w:rPr>
          <w:sz w:val="21"/>
        </w:rPr>
      </w:pPr>
    </w:p>
    <w:p>
      <w:pPr>
        <w:pStyle w:val="Heading2"/>
        <w:numPr>
          <w:ilvl w:val="0"/>
          <w:numId w:val="14"/>
        </w:numPr>
        <w:tabs>
          <w:tab w:pos="1459" w:val="left" w:leader="none"/>
        </w:tabs>
        <w:spacing w:line="417" w:lineRule="auto" w:before="1" w:after="0"/>
        <w:ind w:left="1033" w:right="531" w:firstLine="0"/>
        <w:jc w:val="left"/>
      </w:pPr>
      <w:bookmarkStart w:name="32.企业申报的某项代表工程业绩，同时满足业绩标准中的多项技术指标，能否作为多项" w:id="284"/>
      <w:bookmarkEnd w:id="284"/>
      <w:r>
        <w:rPr>
          <w:b w:val="0"/>
        </w:rPr>
      </w:r>
      <w:bookmarkStart w:name="_bookmark96" w:id="285"/>
      <w:bookmarkEnd w:id="285"/>
      <w:r>
        <w:rPr>
          <w:b w:val="0"/>
        </w:rPr>
      </w:r>
      <w:bookmarkStart w:name="_bookmark96" w:id="286"/>
      <w:bookmarkEnd w:id="286"/>
      <w:r>
        <w:rPr>
          <w:spacing w:val="-3"/>
          <w:w w:val="95"/>
        </w:rPr>
        <w:t>企业申报的某项代表工程业绩，同时满足业绩标准中的多项技术指标，</w:t>
      </w:r>
      <w:r>
        <w:rPr>
          <w:spacing w:val="-3"/>
          <w:w w:val="95"/>
        </w:rPr>
        <w:t>  </w:t>
      </w:r>
      <w:r>
        <w:rPr>
          <w:spacing w:val="-3"/>
        </w:rPr>
        <w:t>能否作为多项代表工程业绩申报？</w:t>
      </w:r>
    </w:p>
    <w:p>
      <w:pPr>
        <w:pStyle w:val="BodyText"/>
        <w:spacing w:before="11"/>
        <w:rPr>
          <w:b/>
          <w:sz w:val="21"/>
        </w:rPr>
      </w:pPr>
    </w:p>
    <w:p>
      <w:pPr>
        <w:pStyle w:val="BodyText"/>
        <w:spacing w:line="417" w:lineRule="auto"/>
        <w:ind w:left="1033" w:right="668" w:firstLine="559"/>
        <w:jc w:val="both"/>
      </w:pPr>
      <w:r>
        <w:rPr>
          <w:spacing w:val="-3"/>
        </w:rPr>
        <w:t>答：《实施意见》中明确为：一项单位工程业绩同时满足多项技术指标的，只能作为一项工程业绩指标申报。企业申报的该项代表工程业绩是一项单位工程，无论满足多少项技术指标，只能作为一项业绩申报；由多个单位工程组成的单项工程，且每一单位工程分别满足不同的技术指标， 可以作为多项业绩申报。</w:t>
      </w:r>
    </w:p>
    <w:p>
      <w:pPr>
        <w:pStyle w:val="BodyText"/>
        <w:spacing w:before="10"/>
        <w:rPr>
          <w:sz w:val="21"/>
        </w:rPr>
      </w:pPr>
    </w:p>
    <w:p>
      <w:pPr>
        <w:pStyle w:val="Heading2"/>
        <w:numPr>
          <w:ilvl w:val="0"/>
          <w:numId w:val="14"/>
        </w:numPr>
        <w:tabs>
          <w:tab w:pos="1459" w:val="left" w:leader="none"/>
        </w:tabs>
        <w:spacing w:line="417" w:lineRule="auto" w:before="0" w:after="0"/>
        <w:ind w:left="1033" w:right="774" w:firstLine="0"/>
        <w:jc w:val="left"/>
      </w:pPr>
      <w:bookmarkStart w:name="33.同一工程业绩可否同时按照《标准》中的累计指标和单项技术指标作为代表工程业绩" w:id="287"/>
      <w:bookmarkEnd w:id="287"/>
      <w:r>
        <w:rPr>
          <w:b w:val="0"/>
        </w:rPr>
      </w:r>
      <w:bookmarkStart w:name="_bookmark97" w:id="288"/>
      <w:bookmarkEnd w:id="288"/>
      <w:r>
        <w:rPr>
          <w:b w:val="0"/>
        </w:rPr>
      </w:r>
      <w:bookmarkStart w:name="_bookmark97" w:id="289"/>
      <w:bookmarkEnd w:id="289"/>
      <w:r>
        <w:rPr>
          <w:spacing w:val="-1"/>
          <w:w w:val="95"/>
        </w:rPr>
        <w:t>同一工程业绩可否同时按照《标准》中的累计指标和单项技术指标作</w:t>
      </w:r>
      <w:r>
        <w:rPr>
          <w:spacing w:val="-1"/>
          <w:w w:val="95"/>
        </w:rPr>
        <w:t>  </w:t>
      </w:r>
      <w:r>
        <w:rPr>
          <w:spacing w:val="-1"/>
        </w:rPr>
        <w:t>为代表工程业绩申报？</w:t>
      </w:r>
    </w:p>
    <w:p>
      <w:pPr>
        <w:pStyle w:val="BodyText"/>
        <w:spacing w:before="9"/>
        <w:rPr>
          <w:b/>
          <w:sz w:val="21"/>
        </w:rPr>
      </w:pPr>
    </w:p>
    <w:p>
      <w:pPr>
        <w:pStyle w:val="BodyText"/>
        <w:spacing w:line="417" w:lineRule="auto"/>
        <w:ind w:left="1033" w:right="668" w:firstLine="559"/>
      </w:pPr>
      <w:r>
        <w:rPr/>
        <w:t>答：《标准》中分别为累计和单项技术指标的，同一工程业绩可同时作为代表工程业绩申报，但铁路方面资质除外。</w:t>
      </w:r>
    </w:p>
    <w:p>
      <w:pPr>
        <w:pStyle w:val="BodyText"/>
        <w:spacing w:before="11"/>
        <w:rPr>
          <w:sz w:val="21"/>
        </w:rPr>
      </w:pPr>
    </w:p>
    <w:p>
      <w:pPr>
        <w:pStyle w:val="Heading2"/>
        <w:numPr>
          <w:ilvl w:val="0"/>
          <w:numId w:val="14"/>
        </w:numPr>
        <w:tabs>
          <w:tab w:pos="1459" w:val="left" w:leader="none"/>
        </w:tabs>
        <w:spacing w:line="240" w:lineRule="auto" w:before="1" w:after="0"/>
        <w:ind w:left="1458" w:right="0" w:hanging="426"/>
        <w:jc w:val="left"/>
      </w:pPr>
      <w:bookmarkStart w:name="34.工程业绩申报？" w:id="290"/>
      <w:bookmarkEnd w:id="290"/>
      <w:r>
        <w:rPr>
          <w:b w:val="0"/>
        </w:rPr>
      </w:r>
      <w:bookmarkStart w:name="_bookmark98" w:id="291"/>
      <w:bookmarkEnd w:id="291"/>
      <w:r>
        <w:rPr>
          <w:b w:val="0"/>
        </w:rPr>
      </w:r>
      <w:bookmarkStart w:name="_bookmark98" w:id="292"/>
      <w:bookmarkEnd w:id="292"/>
      <w:r>
        <w:rPr/>
        <w:t>工程业绩申报？</w:t>
      </w:r>
    </w:p>
    <w:p>
      <w:pPr>
        <w:spacing w:after="0" w:line="240" w:lineRule="auto"/>
        <w:jc w:val="left"/>
        <w:sectPr>
          <w:pgSz w:w="11910" w:h="16840"/>
          <w:pgMar w:top="920" w:bottom="280" w:left="440" w:right="800"/>
        </w:sectPr>
      </w:pPr>
    </w:p>
    <w:p>
      <w:pPr>
        <w:pStyle w:val="BodyText"/>
        <w:spacing w:line="417" w:lineRule="auto" w:before="45"/>
        <w:ind w:left="1033" w:right="671" w:firstLine="559"/>
      </w:pPr>
      <w:r>
        <w:rPr/>
        <w:t>答：不可以。申请专业承包资质的企业应提供其依法单独承接的所申请资质类别的专业工程业绩。</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35.配套工程可否单独作为企业施工总承包或专业承包资质的代表工程业绩申报？" w:id="293"/>
      <w:bookmarkEnd w:id="293"/>
      <w:r>
        <w:rPr>
          <w:b w:val="0"/>
        </w:rPr>
      </w:r>
      <w:bookmarkStart w:name="_bookmark99" w:id="294"/>
      <w:bookmarkEnd w:id="294"/>
      <w:r>
        <w:rPr>
          <w:b w:val="0"/>
        </w:rPr>
      </w:r>
      <w:bookmarkStart w:name="_bookmark99" w:id="295"/>
      <w:bookmarkEnd w:id="295"/>
      <w:r>
        <w:rPr>
          <w:spacing w:val="-1"/>
          <w:w w:val="95"/>
        </w:rPr>
        <w:t>配套工程可否单独作为企业施工总承包或专业承包资质的代表工程业</w:t>
      </w:r>
      <w:r>
        <w:rPr>
          <w:spacing w:val="-1"/>
          <w:w w:val="95"/>
        </w:rPr>
        <w:t>  </w:t>
      </w:r>
      <w:r>
        <w:rPr>
          <w:spacing w:val="-1"/>
        </w:rPr>
        <w:t>绩申报？</w:t>
      </w:r>
    </w:p>
    <w:p>
      <w:pPr>
        <w:pStyle w:val="BodyText"/>
        <w:spacing w:before="11"/>
        <w:rPr>
          <w:b/>
          <w:sz w:val="21"/>
        </w:rPr>
      </w:pPr>
    </w:p>
    <w:p>
      <w:pPr>
        <w:pStyle w:val="BodyText"/>
        <w:spacing w:before="1"/>
        <w:ind w:left="1592"/>
      </w:pPr>
      <w:r>
        <w:rPr/>
        <w:t>答：不可以。</w:t>
      </w:r>
    </w:p>
    <w:p>
      <w:pPr>
        <w:pStyle w:val="BodyText"/>
      </w:pPr>
    </w:p>
    <w:p>
      <w:pPr>
        <w:pStyle w:val="Heading2"/>
        <w:numPr>
          <w:ilvl w:val="0"/>
          <w:numId w:val="14"/>
        </w:numPr>
        <w:tabs>
          <w:tab w:pos="1459" w:val="left" w:leader="none"/>
        </w:tabs>
        <w:spacing w:line="417" w:lineRule="auto" w:before="185" w:after="0"/>
        <w:ind w:left="1033" w:right="673" w:firstLine="0"/>
        <w:jc w:val="left"/>
      </w:pPr>
      <w:bookmarkStart w:name="36.标准中“单项合同额”指标的代表工程业绩，需要提供结算单吗？同一工程项目分期" w:id="296"/>
      <w:bookmarkEnd w:id="296"/>
      <w:r>
        <w:rPr>
          <w:b w:val="0"/>
        </w:rPr>
      </w:r>
      <w:bookmarkStart w:name="_bookmark100" w:id="297"/>
      <w:bookmarkEnd w:id="297"/>
      <w:r>
        <w:rPr>
          <w:b w:val="0"/>
        </w:rPr>
      </w:r>
      <w:bookmarkStart w:name="_bookmark100" w:id="298"/>
      <w:bookmarkEnd w:id="298"/>
      <w:r>
        <w:rPr/>
        <w:t>标准中“单项合同额”指标的代表工程业绩，需要提供结算单吗？同</w:t>
      </w:r>
      <w:r>
        <w:rPr>
          <w:spacing w:val="-3"/>
          <w:w w:val="95"/>
        </w:rPr>
        <w:t>一工程项目分期发包，签订多个施工合同的，可以按照累加的合同额作为  </w:t>
      </w:r>
      <w:r>
        <w:rPr>
          <w:spacing w:val="-3"/>
        </w:rPr>
        <w:t>代表工程业绩申报吗？</w:t>
      </w:r>
    </w:p>
    <w:p>
      <w:pPr>
        <w:pStyle w:val="BodyText"/>
        <w:spacing w:before="10"/>
        <w:rPr>
          <w:b/>
          <w:sz w:val="21"/>
        </w:rPr>
      </w:pPr>
    </w:p>
    <w:p>
      <w:pPr>
        <w:pStyle w:val="BodyText"/>
        <w:spacing w:before="1"/>
        <w:ind w:left="1592"/>
      </w:pPr>
      <w:r>
        <w:rPr/>
        <w:t>答：需要提供结算单。</w:t>
      </w:r>
    </w:p>
    <w:p>
      <w:pPr>
        <w:pStyle w:val="BodyText"/>
        <w:spacing w:before="8"/>
        <w:rPr>
          <w:sz w:val="20"/>
        </w:rPr>
      </w:pPr>
    </w:p>
    <w:p>
      <w:pPr>
        <w:pStyle w:val="BodyText"/>
        <w:spacing w:line="417" w:lineRule="auto" w:before="1"/>
        <w:ind w:left="1033" w:right="668" w:firstLine="559"/>
        <w:jc w:val="both"/>
      </w:pPr>
      <w:r>
        <w:rPr/>
        <w:t>单项合同额是指一个承包合同所载合同价。以承包合同价为准，工程结算单作为工程完成且工程款已到位的验证；承包合同未载明合同价的， 以工程结算单为准。</w:t>
      </w:r>
    </w:p>
    <w:p>
      <w:pPr>
        <w:pStyle w:val="BodyText"/>
        <w:spacing w:line="417" w:lineRule="auto"/>
        <w:ind w:left="1033" w:right="671" w:firstLine="559"/>
      </w:pPr>
      <w:r>
        <w:rPr/>
        <w:t>同一工程项目分期发包，签订多个施工合同的，不可以作为代表工程业绩申报。</w:t>
      </w:r>
    </w:p>
    <w:p>
      <w:pPr>
        <w:pStyle w:val="BodyText"/>
        <w:spacing w:before="10"/>
        <w:rPr>
          <w:sz w:val="21"/>
        </w:rPr>
      </w:pPr>
    </w:p>
    <w:p>
      <w:pPr>
        <w:pStyle w:val="Heading2"/>
        <w:numPr>
          <w:ilvl w:val="0"/>
          <w:numId w:val="14"/>
        </w:numPr>
        <w:tabs>
          <w:tab w:pos="1459" w:val="left" w:leader="none"/>
        </w:tabs>
        <w:spacing w:line="240" w:lineRule="auto" w:before="0" w:after="0"/>
        <w:ind w:left="1458" w:right="0" w:hanging="426"/>
        <w:jc w:val="left"/>
      </w:pPr>
      <w:bookmarkStart w:name="37.标准中建筑工程高度、层数如何计算的？" w:id="299"/>
      <w:bookmarkEnd w:id="299"/>
      <w:r>
        <w:rPr>
          <w:b w:val="0"/>
        </w:rPr>
      </w:r>
      <w:bookmarkStart w:name="_bookmark101" w:id="300"/>
      <w:bookmarkEnd w:id="300"/>
      <w:r>
        <w:rPr>
          <w:b w:val="0"/>
        </w:rPr>
      </w:r>
      <w:bookmarkStart w:name="_bookmark101" w:id="301"/>
      <w:bookmarkEnd w:id="301"/>
      <w:r>
        <w:rPr/>
        <w:t>标准中建筑工程高度、层数如何计算的？</w:t>
      </w:r>
    </w:p>
    <w:p>
      <w:pPr>
        <w:pStyle w:val="BodyText"/>
        <w:rPr>
          <w:b/>
        </w:rPr>
      </w:pPr>
    </w:p>
    <w:p>
      <w:pPr>
        <w:pStyle w:val="BodyText"/>
        <w:spacing w:before="185"/>
        <w:ind w:left="1592"/>
      </w:pPr>
      <w:r>
        <w:rPr/>
        <w:t>答：建筑工程高度应从标高正负零算起至檐口的高度。</w:t>
      </w:r>
    </w:p>
    <w:p>
      <w:pPr>
        <w:pStyle w:val="BodyText"/>
        <w:spacing w:before="9"/>
        <w:rPr>
          <w:sz w:val="20"/>
        </w:rPr>
      </w:pPr>
    </w:p>
    <w:p>
      <w:pPr>
        <w:pStyle w:val="BodyText"/>
        <w:spacing w:line="417" w:lineRule="auto"/>
        <w:ind w:left="1033" w:right="671" w:firstLine="559"/>
      </w:pPr>
      <w:r>
        <w:rPr/>
        <w:t>建筑工程层数是指正负零到檐口之间的楼层数，其中，设备层不计算在内，跃层按单层计算。</w:t>
      </w:r>
    </w:p>
    <w:p>
      <w:pPr>
        <w:pStyle w:val="BodyText"/>
        <w:spacing w:before="11"/>
        <w:rPr>
          <w:sz w:val="21"/>
        </w:rPr>
      </w:pPr>
    </w:p>
    <w:p>
      <w:pPr>
        <w:pStyle w:val="Heading2"/>
        <w:numPr>
          <w:ilvl w:val="0"/>
          <w:numId w:val="14"/>
        </w:numPr>
        <w:tabs>
          <w:tab w:pos="1459" w:val="left" w:leader="none"/>
        </w:tabs>
        <w:spacing w:line="240" w:lineRule="auto" w:before="0" w:after="0"/>
        <w:ind w:left="1458" w:right="0" w:hanging="426"/>
        <w:jc w:val="left"/>
      </w:pPr>
      <w:bookmarkStart w:name="38.企业发生重组、合并、分立等情况时，如何申请资质？" w:id="302"/>
      <w:bookmarkEnd w:id="302"/>
      <w:r>
        <w:rPr>
          <w:b w:val="0"/>
        </w:rPr>
      </w:r>
      <w:bookmarkStart w:name="_bookmark102" w:id="303"/>
      <w:bookmarkEnd w:id="303"/>
      <w:r>
        <w:rPr>
          <w:b w:val="0"/>
        </w:rPr>
      </w:r>
      <w:bookmarkStart w:name="_bookmark102" w:id="304"/>
      <w:bookmarkEnd w:id="304"/>
      <w:r>
        <w:rPr/>
        <w:t>企业发生重组、合并、分立等情况时，如何申请资质？</w:t>
      </w:r>
    </w:p>
    <w:p>
      <w:pPr>
        <w:spacing w:after="0" w:line="240" w:lineRule="auto"/>
        <w:jc w:val="left"/>
        <w:sectPr>
          <w:pgSz w:w="11910" w:h="16840"/>
          <w:pgMar w:top="920" w:bottom="280" w:left="440" w:right="800"/>
        </w:sectPr>
      </w:pPr>
    </w:p>
    <w:p>
      <w:pPr>
        <w:pStyle w:val="BodyText"/>
        <w:spacing w:line="417" w:lineRule="auto" w:before="45"/>
        <w:ind w:left="1033" w:right="531" w:firstLine="559"/>
      </w:pPr>
      <w:r>
        <w:rPr>
          <w:spacing w:val="-3"/>
        </w:rPr>
        <w:t>答：企业发生合并、分立、改制、重组以及跨省变更等事项，企业性质由内资变为外商投资或由外商投资变为内资的，继承原资质的企业应当</w:t>
      </w:r>
      <w:r>
        <w:rPr>
          <w:spacing w:val="-14"/>
        </w:rPr>
        <w:t>同时申请重新核定，并按照《住房城乡建设部关于建设工程企业发生重组、</w:t>
      </w:r>
      <w:r>
        <w:rPr>
          <w:spacing w:val="-8"/>
        </w:rPr>
        <w:t>合并、分立等情况资质核定有关问题的通知》</w:t>
      </w:r>
      <w:r>
        <w:rPr/>
        <w:t>（</w:t>
      </w:r>
      <w:r>
        <w:rPr>
          <w:spacing w:val="-2"/>
        </w:rPr>
        <w:t>建市[</w:t>
      </w:r>
      <w:r>
        <w:rPr/>
        <w:t>2014]79</w:t>
      </w:r>
      <w:r>
        <w:rPr>
          <w:spacing w:val="-36"/>
        </w:rPr>
        <w:t> 号</w:t>
      </w:r>
      <w:r>
        <w:rPr>
          <w:spacing w:val="-17"/>
        </w:rPr>
        <w:t>）</w:t>
      </w:r>
      <w:r>
        <w:rPr>
          <w:spacing w:val="-2"/>
        </w:rPr>
        <w:t>有关规</w:t>
      </w:r>
      <w:r>
        <w:rPr>
          <w:spacing w:val="-3"/>
        </w:rPr>
        <w:t>定申请办理资质。</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39.重组、分立后的企业再申请资质时，其承继原企业的业绩是否可以作为代表工程业绩" w:id="305"/>
      <w:bookmarkEnd w:id="305"/>
      <w:r>
        <w:rPr>
          <w:b w:val="0"/>
        </w:rPr>
      </w:r>
      <w:bookmarkStart w:name="_bookmark103" w:id="306"/>
      <w:bookmarkEnd w:id="306"/>
      <w:r>
        <w:rPr>
          <w:b w:val="0"/>
        </w:rPr>
      </w:r>
      <w:bookmarkStart w:name="_bookmark103" w:id="307"/>
      <w:bookmarkEnd w:id="307"/>
      <w:r>
        <w:rPr>
          <w:spacing w:val="-1"/>
          <w:w w:val="95"/>
        </w:rPr>
        <w:t>重组、分立后的企业再申请资质时，其承继原企业的业绩是否可以作</w:t>
      </w:r>
      <w:r>
        <w:rPr>
          <w:spacing w:val="-1"/>
          <w:w w:val="95"/>
        </w:rPr>
        <w:t>  </w:t>
      </w:r>
      <w:r>
        <w:rPr>
          <w:spacing w:val="-1"/>
        </w:rPr>
        <w:t>为代表工程业绩申报？</w:t>
      </w:r>
    </w:p>
    <w:p>
      <w:pPr>
        <w:pStyle w:val="BodyText"/>
        <w:spacing w:before="11"/>
        <w:rPr>
          <w:b/>
          <w:sz w:val="21"/>
        </w:rPr>
      </w:pPr>
    </w:p>
    <w:p>
      <w:pPr>
        <w:pStyle w:val="BodyText"/>
        <w:spacing w:line="417" w:lineRule="auto"/>
        <w:ind w:left="1033" w:right="668" w:firstLine="559"/>
        <w:jc w:val="both"/>
      </w:pPr>
      <w:r>
        <w:rPr/>
        <w:t>答：重组、分立后的企业再申请资质时，只能提供该企业重组、分立后承接的代表工程业绩；合并后的新企业再申请资质的，可以提供原企业在合并前承接的代表工程业绩。</w:t>
      </w:r>
    </w:p>
    <w:p>
      <w:pPr>
        <w:pStyle w:val="BodyText"/>
        <w:spacing w:line="417" w:lineRule="auto"/>
        <w:ind w:left="1033" w:right="392" w:firstLine="559"/>
      </w:pPr>
      <w:r>
        <w:rPr>
          <w:spacing w:val="-3"/>
        </w:rPr>
        <w:t>被降级、吊销、撤销资质以及弄虚作假被通报的企业如同时对其进行 在限定时间内不得申请某项资质处理的，该企业上述限定时间内发生重组、合并、分立等情况时，其受到资质处理前的工程业绩不应作为有效业绩申 报。</w:t>
      </w:r>
    </w:p>
    <w:p>
      <w:pPr>
        <w:pStyle w:val="BodyText"/>
        <w:spacing w:before="8"/>
        <w:rPr>
          <w:sz w:val="21"/>
        </w:rPr>
      </w:pPr>
    </w:p>
    <w:p>
      <w:pPr>
        <w:pStyle w:val="Heading2"/>
        <w:numPr>
          <w:ilvl w:val="0"/>
          <w:numId w:val="14"/>
        </w:numPr>
        <w:tabs>
          <w:tab w:pos="1459" w:val="left" w:leader="none"/>
        </w:tabs>
        <w:spacing w:line="417" w:lineRule="auto" w:before="0" w:after="0"/>
        <w:ind w:left="1033" w:right="774" w:firstLine="0"/>
        <w:jc w:val="left"/>
      </w:pPr>
      <w:bookmarkStart w:name="40.建筑工程中的轻钢、网架结构跨度业绩能否作为建筑工程施工总承包跨度业绩申报？" w:id="308"/>
      <w:bookmarkEnd w:id="308"/>
      <w:r>
        <w:rPr>
          <w:b w:val="0"/>
        </w:rPr>
      </w:r>
      <w:bookmarkStart w:name="_bookmark104" w:id="309"/>
      <w:bookmarkEnd w:id="309"/>
      <w:r>
        <w:rPr>
          <w:b w:val="0"/>
        </w:rPr>
      </w:r>
      <w:bookmarkStart w:name="_bookmark104" w:id="310"/>
      <w:bookmarkEnd w:id="310"/>
      <w:r>
        <w:rPr>
          <w:spacing w:val="-1"/>
          <w:w w:val="95"/>
        </w:rPr>
        <w:t>建筑工程中的轻钢、网架结构跨度业绩能否作为建筑工程施工总承包</w:t>
      </w:r>
      <w:r>
        <w:rPr>
          <w:spacing w:val="-1"/>
          <w:w w:val="95"/>
        </w:rPr>
        <w:t>  </w:t>
      </w:r>
      <w:r>
        <w:rPr>
          <w:spacing w:val="-1"/>
        </w:rPr>
        <w:t>跨度业绩申报？</w:t>
      </w:r>
    </w:p>
    <w:p>
      <w:pPr>
        <w:pStyle w:val="BodyText"/>
        <w:spacing w:before="11"/>
        <w:rPr>
          <w:b/>
          <w:sz w:val="21"/>
        </w:rPr>
      </w:pPr>
    </w:p>
    <w:p>
      <w:pPr>
        <w:pStyle w:val="BodyText"/>
        <w:ind w:left="1592"/>
      </w:pPr>
      <w:r>
        <w:rPr>
          <w:spacing w:val="-3"/>
        </w:rPr>
        <w:t>答：不可以。</w:t>
      </w:r>
    </w:p>
    <w:p>
      <w:pPr>
        <w:pStyle w:val="BodyText"/>
      </w:pPr>
    </w:p>
    <w:p>
      <w:pPr>
        <w:pStyle w:val="Heading2"/>
        <w:numPr>
          <w:ilvl w:val="0"/>
          <w:numId w:val="14"/>
        </w:numPr>
        <w:tabs>
          <w:tab w:pos="1459" w:val="left" w:leader="none"/>
        </w:tabs>
        <w:spacing w:line="417" w:lineRule="auto" w:before="187" w:after="0"/>
        <w:ind w:left="1033" w:right="1057" w:firstLine="0"/>
        <w:jc w:val="left"/>
      </w:pPr>
      <w:bookmarkStart w:name="41.什么是超资质范围承接的工程？此类工程是否可以作为代表工程业绩？" w:id="311"/>
      <w:bookmarkEnd w:id="311"/>
      <w:r>
        <w:rPr>
          <w:b w:val="0"/>
        </w:rPr>
      </w:r>
      <w:bookmarkStart w:name="_bookmark105" w:id="312"/>
      <w:bookmarkEnd w:id="312"/>
      <w:r>
        <w:rPr>
          <w:b w:val="0"/>
        </w:rPr>
      </w:r>
      <w:bookmarkStart w:name="_bookmark105" w:id="313"/>
      <w:bookmarkEnd w:id="313"/>
      <w:r>
        <w:rPr>
          <w:spacing w:val="-1"/>
          <w:w w:val="95"/>
        </w:rPr>
        <w:t>什么是超资质范围承接的工程？此类工程是否可以作为代表工程业</w:t>
      </w:r>
      <w:r>
        <w:rPr>
          <w:spacing w:val="-1"/>
          <w:w w:val="95"/>
        </w:rPr>
        <w:t> </w:t>
      </w:r>
      <w:r>
        <w:rPr>
          <w:spacing w:val="-1"/>
        </w:rPr>
        <w:t>绩？</w:t>
      </w:r>
    </w:p>
    <w:p>
      <w:pPr>
        <w:spacing w:after="0" w:line="417" w:lineRule="auto"/>
        <w:jc w:val="left"/>
        <w:sectPr>
          <w:pgSz w:w="11910" w:h="16840"/>
          <w:pgMar w:top="920" w:bottom="280" w:left="440" w:right="800"/>
        </w:sectPr>
      </w:pPr>
    </w:p>
    <w:p>
      <w:pPr>
        <w:pStyle w:val="BodyText"/>
        <w:spacing w:line="417" w:lineRule="auto" w:before="45"/>
        <w:ind w:left="1033" w:right="668" w:firstLine="559"/>
        <w:jc w:val="both"/>
      </w:pPr>
      <w:r>
        <w:rPr/>
        <w:t>答：超资质范围承接的工程是指超越本企业资质等级中工程承接范围的工程，包括不是在企业所取得的资质等级所对应的承包工程范围内的、超出所取得资质等级时间的、超出所取得的资质等级有设限要求的等。</w:t>
      </w:r>
    </w:p>
    <w:p>
      <w:pPr>
        <w:pStyle w:val="BodyText"/>
        <w:spacing w:line="417" w:lineRule="auto"/>
        <w:ind w:left="1033" w:right="671" w:firstLine="559"/>
      </w:pPr>
      <w:r>
        <w:rPr/>
        <w:t>此类工程不能作为代表工程业绩申报。但企业以境外承包工程作为代表工程业绩的，无论其是否超越资质承包工程范围均可以申报。</w:t>
      </w:r>
    </w:p>
    <w:p>
      <w:pPr>
        <w:pStyle w:val="BodyText"/>
        <w:spacing w:before="11"/>
        <w:rPr>
          <w:sz w:val="21"/>
        </w:rPr>
      </w:pPr>
    </w:p>
    <w:p>
      <w:pPr>
        <w:pStyle w:val="Heading2"/>
        <w:numPr>
          <w:ilvl w:val="0"/>
          <w:numId w:val="14"/>
        </w:numPr>
        <w:tabs>
          <w:tab w:pos="1459" w:val="left" w:leader="none"/>
        </w:tabs>
        <w:spacing w:line="240" w:lineRule="auto" w:before="0" w:after="0"/>
        <w:ind w:left="1458" w:right="0" w:hanging="426"/>
        <w:jc w:val="left"/>
      </w:pPr>
      <w:bookmarkStart w:name="42.以联合体方式承接的工程能否作为代表工程业绩申报？保密工程呢？" w:id="314"/>
      <w:bookmarkEnd w:id="314"/>
      <w:r>
        <w:rPr>
          <w:b w:val="0"/>
        </w:rPr>
      </w:r>
      <w:bookmarkStart w:name="_bookmark106" w:id="315"/>
      <w:bookmarkEnd w:id="315"/>
      <w:r>
        <w:rPr>
          <w:b w:val="0"/>
        </w:rPr>
      </w:r>
      <w:bookmarkStart w:name="_bookmark106" w:id="316"/>
      <w:bookmarkEnd w:id="316"/>
      <w:r>
        <w:rPr/>
        <w:t>以联合体方式承接的工程能否作为代表工程业绩申报？保密工程呢？</w:t>
      </w:r>
    </w:p>
    <w:p>
      <w:pPr>
        <w:pStyle w:val="BodyText"/>
        <w:rPr>
          <w:b/>
        </w:rPr>
      </w:pPr>
    </w:p>
    <w:p>
      <w:pPr>
        <w:pStyle w:val="BodyText"/>
        <w:spacing w:line="417" w:lineRule="auto" w:before="187"/>
        <w:ind w:left="1033" w:right="671" w:firstLine="559"/>
      </w:pPr>
      <w:r>
        <w:rPr/>
        <w:t>答：以联合体方式承接的工程、保密工程均不能作为代表工程业绩申报。</w:t>
      </w:r>
    </w:p>
    <w:p>
      <w:pPr>
        <w:pStyle w:val="BodyText"/>
        <w:spacing w:before="9"/>
        <w:rPr>
          <w:sz w:val="21"/>
        </w:rPr>
      </w:pPr>
    </w:p>
    <w:p>
      <w:pPr>
        <w:pStyle w:val="Heading2"/>
        <w:numPr>
          <w:ilvl w:val="0"/>
          <w:numId w:val="14"/>
        </w:numPr>
        <w:tabs>
          <w:tab w:pos="1459" w:val="left" w:leader="none"/>
        </w:tabs>
        <w:spacing w:line="240" w:lineRule="auto" w:before="0" w:after="0"/>
        <w:ind w:left="1458" w:right="0" w:hanging="426"/>
        <w:jc w:val="left"/>
      </w:pPr>
      <w:bookmarkStart w:name="43.群体建筑工程能否作为单体建筑面积的代表工程业绩申报？" w:id="317"/>
      <w:bookmarkEnd w:id="317"/>
      <w:r>
        <w:rPr>
          <w:b w:val="0"/>
        </w:rPr>
      </w:r>
      <w:bookmarkStart w:name="_bookmark107" w:id="318"/>
      <w:bookmarkEnd w:id="318"/>
      <w:r>
        <w:rPr>
          <w:b w:val="0"/>
        </w:rPr>
      </w:r>
      <w:bookmarkStart w:name="_bookmark107" w:id="319"/>
      <w:bookmarkEnd w:id="319"/>
      <w:r>
        <w:rPr/>
        <w:t>群体建筑工程能否作为单体建筑面积的代表工程业绩申报？</w:t>
      </w:r>
    </w:p>
    <w:p>
      <w:pPr>
        <w:pStyle w:val="BodyText"/>
        <w:rPr>
          <w:b/>
        </w:rPr>
      </w:pPr>
    </w:p>
    <w:p>
      <w:pPr>
        <w:pStyle w:val="BodyText"/>
        <w:spacing w:line="417" w:lineRule="auto" w:before="187"/>
        <w:ind w:left="1033" w:right="392" w:firstLine="559"/>
      </w:pPr>
      <w:r>
        <w:rPr>
          <w:spacing w:val="-3"/>
        </w:rPr>
        <w:t>答：群体建筑（无论基础是否相连）不能作为单体建筑面积的代表工 程业绩申报。但群体中某一单体的地下室与其他单体相连且为整体基础的， </w:t>
      </w:r>
      <w:r>
        <w:rPr>
          <w:spacing w:val="6"/>
        </w:rPr>
        <w:t>其地下建筑面积可与其上的某一单体建筑面积合并后的总面积可作为单 </w:t>
      </w:r>
      <w:r>
        <w:rPr>
          <w:spacing w:val="-3"/>
        </w:rPr>
        <w:t>体建筑面积指标申报代表工程业绩。</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44.企业因某项工程的问题受到相关处理的，该项业绩还可以作为代表工程业绩申报吗？" w:id="320"/>
      <w:bookmarkEnd w:id="320"/>
      <w:r>
        <w:rPr>
          <w:b w:val="0"/>
        </w:rPr>
      </w:r>
      <w:bookmarkStart w:name="_bookmark108" w:id="321"/>
      <w:bookmarkEnd w:id="321"/>
      <w:r>
        <w:rPr>
          <w:b w:val="0"/>
        </w:rPr>
      </w:r>
      <w:bookmarkStart w:name="_bookmark108" w:id="322"/>
      <w:bookmarkEnd w:id="322"/>
      <w:r>
        <w:rPr>
          <w:spacing w:val="-1"/>
          <w:w w:val="95"/>
        </w:rPr>
        <w:t>企业因某项工程的问题受到相关处理的，该项业绩还可以作为代表工</w:t>
      </w:r>
      <w:r>
        <w:rPr>
          <w:spacing w:val="-1"/>
          <w:w w:val="95"/>
        </w:rPr>
        <w:t>  </w:t>
      </w:r>
      <w:r>
        <w:rPr>
          <w:spacing w:val="-1"/>
        </w:rPr>
        <w:t>程业绩申报吗？</w:t>
      </w:r>
    </w:p>
    <w:p>
      <w:pPr>
        <w:pStyle w:val="BodyText"/>
        <w:spacing w:before="9"/>
        <w:rPr>
          <w:b/>
          <w:sz w:val="21"/>
        </w:rPr>
      </w:pPr>
    </w:p>
    <w:p>
      <w:pPr>
        <w:pStyle w:val="BodyText"/>
        <w:spacing w:line="417" w:lineRule="auto"/>
        <w:ind w:left="1033" w:right="668" w:firstLine="559"/>
        <w:jc w:val="both"/>
      </w:pPr>
      <w:r>
        <w:rPr/>
        <w:t>答：不可以。具体情况有：企业因该工程负有工程质量、生产安全事故责任被降级、吊销、撤销资质，或因该工程业绩弄虚作假申报资质被通报批评或撤销资质的，相应工程业绩不应作为代表工程业绩申报。</w:t>
      </w:r>
    </w:p>
    <w:p>
      <w:pPr>
        <w:pStyle w:val="BodyText"/>
        <w:spacing w:before="11"/>
        <w:rPr>
          <w:sz w:val="21"/>
        </w:rPr>
      </w:pPr>
    </w:p>
    <w:p>
      <w:pPr>
        <w:pStyle w:val="Heading2"/>
        <w:numPr>
          <w:ilvl w:val="0"/>
          <w:numId w:val="14"/>
        </w:numPr>
        <w:tabs>
          <w:tab w:pos="1459" w:val="left" w:leader="none"/>
        </w:tabs>
        <w:spacing w:line="417" w:lineRule="auto" w:before="0" w:after="0"/>
        <w:ind w:left="1033" w:right="1057" w:firstLine="0"/>
        <w:jc w:val="left"/>
      </w:pPr>
      <w:bookmarkStart w:name="45.企业申报的代表工程业绩中的该项目负责人是否需要考核？考核什么？" w:id="323"/>
      <w:bookmarkEnd w:id="323"/>
      <w:r>
        <w:rPr>
          <w:b w:val="0"/>
        </w:rPr>
      </w:r>
      <w:bookmarkStart w:name="_bookmark109" w:id="324"/>
      <w:bookmarkEnd w:id="324"/>
      <w:r>
        <w:rPr>
          <w:b w:val="0"/>
        </w:rPr>
      </w:r>
      <w:bookmarkStart w:name="_bookmark109" w:id="325"/>
      <w:bookmarkEnd w:id="325"/>
      <w:r>
        <w:rPr>
          <w:spacing w:val="-1"/>
          <w:w w:val="95"/>
        </w:rPr>
        <w:t>企业申报的代表工程业绩中的该项目负责人是否需要考核？考核什</w:t>
      </w:r>
      <w:r>
        <w:rPr>
          <w:spacing w:val="-1"/>
          <w:w w:val="95"/>
        </w:rPr>
        <w:t> </w:t>
      </w:r>
      <w:r>
        <w:rPr>
          <w:spacing w:val="-1"/>
        </w:rPr>
        <w:t>么？</w:t>
      </w:r>
    </w:p>
    <w:p>
      <w:pPr>
        <w:spacing w:after="0" w:line="417" w:lineRule="auto"/>
        <w:jc w:val="left"/>
        <w:sectPr>
          <w:pgSz w:w="11910" w:h="16840"/>
          <w:pgMar w:top="920" w:bottom="280" w:left="440" w:right="800"/>
        </w:sectPr>
      </w:pPr>
    </w:p>
    <w:p>
      <w:pPr>
        <w:pStyle w:val="BodyText"/>
        <w:spacing w:line="417" w:lineRule="auto" w:before="45"/>
        <w:ind w:left="1033" w:right="671" w:firstLine="559"/>
      </w:pPr>
      <w:r>
        <w:rPr/>
        <w:t>答：需要考核。考核企业申报的代表工程业绩中的项目负责人是否存在违反有关规定同时在两个及以上项目担任项目负责人，或在项目实施时</w:t>
      </w:r>
    </w:p>
    <w:p>
      <w:pPr>
        <w:pStyle w:val="BodyText"/>
        <w:spacing w:line="417" w:lineRule="auto"/>
        <w:ind w:left="1033" w:right="671"/>
        <w:jc w:val="both"/>
      </w:pPr>
      <w:r>
        <w:rPr>
          <w:spacing w:val="4"/>
        </w:rPr>
        <w:t>（</w:t>
      </w:r>
      <w:r>
        <w:rPr>
          <w:spacing w:val="-32"/>
        </w:rPr>
        <w:t>限 </w:t>
      </w:r>
      <w:r>
        <w:rPr/>
        <w:t>2008</w:t>
      </w:r>
      <w:r>
        <w:rPr>
          <w:spacing w:val="-39"/>
        </w:rPr>
        <w:t> 年 </w:t>
      </w:r>
      <w:r>
        <w:rPr/>
        <w:t>3</w:t>
      </w:r>
      <w:r>
        <w:rPr>
          <w:spacing w:val="-40"/>
        </w:rPr>
        <w:t> 月 </w:t>
      </w:r>
      <w:r>
        <w:rPr/>
        <w:t>1</w:t>
      </w:r>
      <w:r>
        <w:rPr>
          <w:spacing w:val="-6"/>
        </w:rPr>
        <w:t> 日以后中标承接的工程</w:t>
      </w:r>
      <w:r>
        <w:rPr>
          <w:spacing w:val="4"/>
        </w:rPr>
        <w:t>）</w:t>
      </w:r>
      <w:r>
        <w:rPr/>
        <w:t>为非本企业注册建造师，或</w:t>
      </w:r>
      <w:r>
        <w:rPr>
          <w:spacing w:val="-3"/>
        </w:rPr>
        <w:t>不具备注册建造师资格，或超越注册建造师执业范围执业。如果存在以上情况，不予认定该项代表工程业绩，也就是该项工程业绩不能作为代表工程业绩申报。</w:t>
      </w:r>
    </w:p>
    <w:p>
      <w:pPr>
        <w:pStyle w:val="BodyText"/>
        <w:spacing w:before="10"/>
        <w:rPr>
          <w:sz w:val="21"/>
        </w:rPr>
      </w:pPr>
    </w:p>
    <w:p>
      <w:pPr>
        <w:pStyle w:val="Heading2"/>
        <w:numPr>
          <w:ilvl w:val="0"/>
          <w:numId w:val="14"/>
        </w:numPr>
        <w:tabs>
          <w:tab w:pos="1459" w:val="left" w:leader="none"/>
        </w:tabs>
        <w:spacing w:line="417" w:lineRule="auto" w:before="0" w:after="0"/>
        <w:ind w:left="1033" w:right="774" w:firstLine="0"/>
        <w:jc w:val="left"/>
      </w:pPr>
      <w:bookmarkStart w:name="46.建筑装修装饰工程专业承包资质的代表工程业绩可以包括建筑幕墙工程吗？" w:id="326"/>
      <w:bookmarkEnd w:id="326"/>
      <w:r>
        <w:rPr>
          <w:b w:val="0"/>
        </w:rPr>
      </w:r>
      <w:bookmarkStart w:name="_bookmark110" w:id="327"/>
      <w:bookmarkEnd w:id="327"/>
      <w:r>
        <w:rPr>
          <w:b w:val="0"/>
        </w:rPr>
      </w:r>
      <w:bookmarkStart w:name="_bookmark110" w:id="328"/>
      <w:bookmarkEnd w:id="328"/>
      <w:r>
        <w:rPr>
          <w:spacing w:val="-1"/>
          <w:w w:val="95"/>
        </w:rPr>
        <w:t>建筑装修装饰工程专业承包资质的代表工程业绩可以包括建筑幕墙工</w:t>
      </w:r>
      <w:r>
        <w:rPr>
          <w:spacing w:val="-1"/>
          <w:w w:val="95"/>
        </w:rPr>
        <w:t>  </w:t>
      </w:r>
      <w:r>
        <w:rPr>
          <w:spacing w:val="-1"/>
        </w:rPr>
        <w:t>程吗？</w:t>
      </w:r>
    </w:p>
    <w:p>
      <w:pPr>
        <w:pStyle w:val="BodyText"/>
        <w:spacing w:before="12"/>
        <w:rPr>
          <w:b/>
          <w:sz w:val="21"/>
        </w:rPr>
      </w:pPr>
    </w:p>
    <w:p>
      <w:pPr>
        <w:pStyle w:val="BodyText"/>
        <w:ind w:left="1592"/>
      </w:pPr>
      <w:r>
        <w:rPr/>
        <w:t>答：不可以。</w:t>
      </w:r>
    </w:p>
    <w:p>
      <w:pPr>
        <w:pStyle w:val="BodyText"/>
      </w:pPr>
    </w:p>
    <w:p>
      <w:pPr>
        <w:pStyle w:val="Heading2"/>
        <w:numPr>
          <w:ilvl w:val="0"/>
          <w:numId w:val="14"/>
        </w:numPr>
        <w:tabs>
          <w:tab w:pos="1459" w:val="left" w:leader="none"/>
        </w:tabs>
        <w:spacing w:line="417" w:lineRule="auto" w:before="185" w:after="0"/>
        <w:ind w:left="1033" w:right="774" w:firstLine="0"/>
        <w:jc w:val="left"/>
      </w:pPr>
      <w:bookmarkStart w:name="47.某工程项目没有中标通知书，是否可以不提供该代表工程业绩的中标通知书？" w:id="329"/>
      <w:bookmarkEnd w:id="329"/>
      <w:r>
        <w:rPr>
          <w:b w:val="0"/>
        </w:rPr>
      </w:r>
      <w:bookmarkStart w:name="_bookmark111" w:id="330"/>
      <w:bookmarkEnd w:id="330"/>
      <w:r>
        <w:rPr>
          <w:b w:val="0"/>
        </w:rPr>
      </w:r>
      <w:bookmarkStart w:name="_bookmark111" w:id="331"/>
      <w:bookmarkEnd w:id="331"/>
      <w:r>
        <w:rPr>
          <w:spacing w:val="-1"/>
          <w:w w:val="95"/>
        </w:rPr>
        <w:t>某工程项目没有中标通知书，是否可以不提供该代表工程业绩的中标</w:t>
      </w:r>
      <w:r>
        <w:rPr>
          <w:spacing w:val="-1"/>
          <w:w w:val="95"/>
        </w:rPr>
        <w:t>  </w:t>
      </w:r>
      <w:r>
        <w:rPr>
          <w:spacing w:val="-1"/>
        </w:rPr>
        <w:t>通知书？</w:t>
      </w:r>
    </w:p>
    <w:p>
      <w:pPr>
        <w:pStyle w:val="BodyText"/>
        <w:spacing w:before="11"/>
        <w:rPr>
          <w:b/>
          <w:sz w:val="21"/>
        </w:rPr>
      </w:pPr>
    </w:p>
    <w:p>
      <w:pPr>
        <w:pStyle w:val="BodyText"/>
        <w:spacing w:line="417" w:lineRule="auto"/>
        <w:ind w:left="1033" w:right="668" w:firstLine="559"/>
        <w:jc w:val="both"/>
      </w:pPr>
      <w:r>
        <w:rPr/>
        <w:t>答：不可以。每项代表工程业绩均应提供中标通知书。依法可以不进行招标的项目，可以提供业主单位或招标代理机构出具的有关中标文件， 如直接发包通知书等。</w:t>
      </w:r>
    </w:p>
    <w:p>
      <w:pPr>
        <w:pStyle w:val="BodyText"/>
        <w:spacing w:before="11"/>
        <w:rPr>
          <w:sz w:val="21"/>
        </w:rPr>
      </w:pPr>
    </w:p>
    <w:p>
      <w:pPr>
        <w:pStyle w:val="Heading2"/>
        <w:numPr>
          <w:ilvl w:val="0"/>
          <w:numId w:val="14"/>
        </w:numPr>
        <w:tabs>
          <w:tab w:pos="1459" w:val="left" w:leader="none"/>
        </w:tabs>
        <w:spacing w:line="240" w:lineRule="auto" w:before="0" w:after="0"/>
        <w:ind w:left="1458" w:right="0" w:hanging="426"/>
        <w:jc w:val="left"/>
      </w:pPr>
      <w:bookmarkStart w:name="48.代表工程业绩的合同（协议书）是否需要全部提供？" w:id="332"/>
      <w:bookmarkEnd w:id="332"/>
      <w:r>
        <w:rPr>
          <w:b w:val="0"/>
        </w:rPr>
      </w:r>
      <w:bookmarkStart w:name="_bookmark112" w:id="333"/>
      <w:bookmarkEnd w:id="333"/>
      <w:r>
        <w:rPr>
          <w:b w:val="0"/>
        </w:rPr>
      </w:r>
      <w:bookmarkStart w:name="_bookmark112" w:id="334"/>
      <w:bookmarkEnd w:id="334"/>
      <w:r>
        <w:rPr/>
        <w:t>代表工程业绩的合同</w:t>
      </w:r>
      <w:r>
        <w:rPr/>
        <w:t>（协议书）是否需要全部提供？</w:t>
      </w:r>
    </w:p>
    <w:p>
      <w:pPr>
        <w:pStyle w:val="BodyText"/>
        <w:rPr>
          <w:b/>
        </w:rPr>
      </w:pPr>
    </w:p>
    <w:p>
      <w:pPr>
        <w:pStyle w:val="BodyText"/>
        <w:spacing w:line="417" w:lineRule="auto" w:before="185"/>
        <w:ind w:left="1033" w:right="672" w:firstLine="559"/>
        <w:jc w:val="both"/>
      </w:pPr>
      <w:r>
        <w:rPr/>
        <w:t>答：不需要。每项代表工程业绩合同均应提供施工承包合同协议书和专用条款。提供合同的基本组成要素（甲乙方的基本信息、基本约定、双方签章等）、反映主体内容及技术指标的部分主要内容，合同通用条款不需要提供。</w:t>
      </w:r>
    </w:p>
    <w:p>
      <w:pPr>
        <w:pStyle w:val="BodyText"/>
        <w:spacing w:before="11"/>
        <w:rPr>
          <w:sz w:val="21"/>
        </w:rPr>
      </w:pPr>
    </w:p>
    <w:p>
      <w:pPr>
        <w:pStyle w:val="Heading2"/>
        <w:numPr>
          <w:ilvl w:val="0"/>
          <w:numId w:val="14"/>
        </w:numPr>
        <w:tabs>
          <w:tab w:pos="1459" w:val="left" w:leader="none"/>
        </w:tabs>
        <w:spacing w:line="240" w:lineRule="auto" w:before="0" w:after="0"/>
        <w:ind w:left="1458" w:right="0" w:hanging="426"/>
        <w:jc w:val="left"/>
      </w:pPr>
      <w:bookmarkStart w:name="49.代表工程业绩竣工（交工）证明材料是什么？需要哪些单位认可签章？" w:id="335"/>
      <w:bookmarkEnd w:id="335"/>
      <w:r>
        <w:rPr>
          <w:b w:val="0"/>
        </w:rPr>
      </w:r>
      <w:bookmarkStart w:name="_bookmark113" w:id="336"/>
      <w:bookmarkEnd w:id="336"/>
      <w:r>
        <w:rPr>
          <w:b w:val="0"/>
        </w:rPr>
      </w:r>
      <w:bookmarkStart w:name="_bookmark113" w:id="337"/>
      <w:bookmarkEnd w:id="337"/>
      <w:r>
        <w:rPr>
          <w:spacing w:val="-12"/>
        </w:rPr>
        <w:t>代表工程业绩竣工</w:t>
      </w:r>
      <w:r>
        <w:rPr/>
        <w:t>（交工</w:t>
      </w:r>
      <w:r>
        <w:rPr>
          <w:spacing w:val="-89"/>
        </w:rPr>
        <w:t>）</w:t>
      </w:r>
      <w:r>
        <w:rPr/>
        <w:t>证明材料是什么？需要哪些单位认可签章？</w:t>
      </w:r>
    </w:p>
    <w:p>
      <w:pPr>
        <w:spacing w:after="0" w:line="240" w:lineRule="auto"/>
        <w:jc w:val="left"/>
        <w:sectPr>
          <w:pgSz w:w="11910" w:h="16840"/>
          <w:pgMar w:top="920" w:bottom="280" w:left="440" w:right="800"/>
        </w:sectPr>
      </w:pPr>
    </w:p>
    <w:p>
      <w:pPr>
        <w:pStyle w:val="BodyText"/>
        <w:spacing w:before="45"/>
        <w:ind w:left="1592"/>
      </w:pPr>
      <w:r>
        <w:rPr/>
        <w:t>答：每项代表工程业绩均应提供相应的竣工验收证明材料即工程竣工</w:t>
      </w:r>
    </w:p>
    <w:p>
      <w:pPr>
        <w:pStyle w:val="BodyText"/>
        <w:spacing w:before="9"/>
        <w:rPr>
          <w:sz w:val="20"/>
        </w:rPr>
      </w:pPr>
    </w:p>
    <w:p>
      <w:pPr>
        <w:pStyle w:val="BodyText"/>
        <w:spacing w:line="417" w:lineRule="auto"/>
        <w:ind w:left="1033" w:right="671"/>
      </w:pPr>
      <w:r>
        <w:rPr/>
        <w:t>（交工）验收文件或有关部门出具的工程质量鉴定书，境外工程还应包括驻外使领馆经商部门出具的工程真实性证明文件。</w:t>
      </w:r>
    </w:p>
    <w:p>
      <w:pPr>
        <w:pStyle w:val="BodyText"/>
        <w:spacing w:line="417" w:lineRule="auto"/>
        <w:ind w:left="1033" w:right="529" w:firstLine="559"/>
      </w:pPr>
      <w:r>
        <w:rPr>
          <w:spacing w:val="-3"/>
        </w:rPr>
        <w:t>竣工验收证明材料需包含参与验收的单位及人员签章、验收的内容、</w:t>
      </w:r>
      <w:r>
        <w:rPr>
          <w:spacing w:val="-11"/>
        </w:rPr>
        <w:t>验收的结论、验收的时间等内容。参与验收的单位一般有：建设</w:t>
      </w:r>
      <w:r>
        <w:rPr/>
        <w:t>（</w:t>
      </w:r>
      <w:r>
        <w:rPr>
          <w:spacing w:val="-2"/>
        </w:rPr>
        <w:t>业主</w:t>
      </w:r>
      <w:r>
        <w:rPr>
          <w:spacing w:val="-29"/>
        </w:rPr>
        <w:t>）</w:t>
      </w:r>
      <w:r>
        <w:rPr/>
        <w:t>、</w:t>
      </w:r>
      <w:r>
        <w:rPr>
          <w:spacing w:val="-3"/>
        </w:rPr>
        <w:t>勘察设计、监理、施工等单位。</w:t>
      </w:r>
    </w:p>
    <w:p>
      <w:pPr>
        <w:pStyle w:val="BodyText"/>
        <w:spacing w:line="417" w:lineRule="auto"/>
        <w:ind w:left="1033" w:right="671" w:firstLine="559"/>
      </w:pPr>
      <w:r>
        <w:rPr/>
        <w:t>申报建筑工程施工总承包资质的，单位工程竣工验收合格后，方可作为代表工程业绩申报。</w:t>
      </w:r>
    </w:p>
    <w:p>
      <w:pPr>
        <w:pStyle w:val="BodyText"/>
        <w:spacing w:before="10"/>
        <w:rPr>
          <w:sz w:val="21"/>
        </w:rPr>
      </w:pPr>
    </w:p>
    <w:p>
      <w:pPr>
        <w:pStyle w:val="Heading2"/>
        <w:numPr>
          <w:ilvl w:val="0"/>
          <w:numId w:val="14"/>
        </w:numPr>
        <w:tabs>
          <w:tab w:pos="1459" w:val="left" w:leader="none"/>
        </w:tabs>
        <w:spacing w:line="240" w:lineRule="auto" w:before="0" w:after="0"/>
        <w:ind w:left="1458" w:right="0" w:hanging="426"/>
        <w:jc w:val="left"/>
      </w:pPr>
      <w:bookmarkStart w:name="50.何为中央建筑企业？有哪些？" w:id="338"/>
      <w:bookmarkEnd w:id="338"/>
      <w:r>
        <w:rPr>
          <w:b w:val="0"/>
        </w:rPr>
      </w:r>
      <w:bookmarkStart w:name="_bookmark114" w:id="339"/>
      <w:bookmarkEnd w:id="339"/>
      <w:r>
        <w:rPr>
          <w:b w:val="0"/>
        </w:rPr>
      </w:r>
      <w:bookmarkStart w:name="_bookmark114" w:id="340"/>
      <w:bookmarkEnd w:id="340"/>
      <w:r>
        <w:rPr/>
        <w:t>何为中央建筑企业？有哪些？</w:t>
      </w:r>
    </w:p>
    <w:p>
      <w:pPr>
        <w:pStyle w:val="BodyText"/>
        <w:rPr>
          <w:b/>
        </w:rPr>
      </w:pPr>
    </w:p>
    <w:p>
      <w:pPr>
        <w:pStyle w:val="BodyText"/>
        <w:spacing w:line="417" w:lineRule="auto" w:before="188"/>
        <w:ind w:left="1033" w:right="672" w:firstLine="559"/>
        <w:jc w:val="both"/>
      </w:pPr>
      <w:r>
        <w:rPr/>
        <w:t>答：中央建筑企业是指国务院国有资产管理部门直接监管的，主业为建筑业或下属一层级企业中建筑业企业数量较多的企业，具体名单见《实施意见》附件 4-2。</w:t>
      </w:r>
    </w:p>
    <w:p>
      <w:pPr>
        <w:pStyle w:val="BodyText"/>
        <w:spacing w:before="8"/>
        <w:rPr>
          <w:sz w:val="21"/>
        </w:rPr>
      </w:pPr>
    </w:p>
    <w:p>
      <w:pPr>
        <w:pStyle w:val="Heading2"/>
        <w:numPr>
          <w:ilvl w:val="0"/>
          <w:numId w:val="14"/>
        </w:numPr>
        <w:tabs>
          <w:tab w:pos="1459" w:val="left" w:leader="none"/>
        </w:tabs>
        <w:spacing w:line="417" w:lineRule="auto" w:before="0" w:after="0"/>
        <w:ind w:left="1033" w:right="774" w:firstLine="0"/>
        <w:jc w:val="left"/>
      </w:pPr>
      <w:bookmarkStart w:name="51.已取得工程勘察资质的单位，是否可以申请地基基础工程施工专业承包资质？" w:id="341"/>
      <w:bookmarkEnd w:id="341"/>
      <w:r>
        <w:rPr>
          <w:b w:val="0"/>
        </w:rPr>
      </w:r>
      <w:bookmarkStart w:name="_bookmark115" w:id="342"/>
      <w:bookmarkEnd w:id="342"/>
      <w:r>
        <w:rPr>
          <w:b w:val="0"/>
        </w:rPr>
      </w:r>
      <w:bookmarkStart w:name="_bookmark115" w:id="343"/>
      <w:bookmarkEnd w:id="343"/>
      <w:r>
        <w:rPr>
          <w:spacing w:val="-1"/>
          <w:w w:val="95"/>
        </w:rPr>
        <w:t>已取得工程勘察资质的单位，是否可以申请地基基础工程施工专业承</w:t>
      </w:r>
      <w:r>
        <w:rPr>
          <w:spacing w:val="-1"/>
          <w:w w:val="95"/>
        </w:rPr>
        <w:t>  </w:t>
      </w:r>
      <w:r>
        <w:rPr>
          <w:spacing w:val="-1"/>
        </w:rPr>
        <w:t>包资质？</w:t>
      </w:r>
    </w:p>
    <w:p>
      <w:pPr>
        <w:pStyle w:val="BodyText"/>
        <w:spacing w:before="11"/>
        <w:rPr>
          <w:b/>
          <w:sz w:val="21"/>
        </w:rPr>
      </w:pPr>
    </w:p>
    <w:p>
      <w:pPr>
        <w:pStyle w:val="BodyText"/>
        <w:ind w:left="1592"/>
      </w:pPr>
      <w:r>
        <w:rPr/>
        <w:t>答：可以。但应从最低等级开始申请。</w:t>
      </w:r>
    </w:p>
    <w:p>
      <w:pPr>
        <w:pStyle w:val="BodyText"/>
      </w:pPr>
    </w:p>
    <w:p>
      <w:pPr>
        <w:pStyle w:val="Heading2"/>
        <w:numPr>
          <w:ilvl w:val="0"/>
          <w:numId w:val="14"/>
        </w:numPr>
        <w:tabs>
          <w:tab w:pos="1459" w:val="left" w:leader="none"/>
        </w:tabs>
        <w:spacing w:line="240" w:lineRule="auto" w:before="188" w:after="0"/>
        <w:ind w:left="1458" w:right="0" w:hanging="426"/>
        <w:jc w:val="left"/>
      </w:pPr>
      <w:bookmarkStart w:name="52.具有设计资质的企业能否申请建筑业企业资质？" w:id="344"/>
      <w:bookmarkEnd w:id="344"/>
      <w:r>
        <w:rPr>
          <w:b w:val="0"/>
        </w:rPr>
      </w:r>
      <w:bookmarkStart w:name="_bookmark116" w:id="345"/>
      <w:bookmarkEnd w:id="345"/>
      <w:r>
        <w:rPr>
          <w:b w:val="0"/>
        </w:rPr>
      </w:r>
      <w:bookmarkStart w:name="_bookmark116" w:id="346"/>
      <w:bookmarkEnd w:id="346"/>
      <w:r>
        <w:rPr/>
        <w:t>具有设计资质的企业能否申请建筑业企业资质？</w:t>
      </w:r>
    </w:p>
    <w:p>
      <w:pPr>
        <w:pStyle w:val="BodyText"/>
        <w:rPr>
          <w:b/>
        </w:rPr>
      </w:pPr>
    </w:p>
    <w:p>
      <w:pPr>
        <w:pStyle w:val="BodyText"/>
        <w:spacing w:line="417" w:lineRule="auto" w:before="185"/>
        <w:ind w:left="1033" w:right="671" w:firstLine="559"/>
        <w:jc w:val="both"/>
      </w:pPr>
      <w:r>
        <w:rPr/>
        <w:t>答：已取得工程设计综合资质、行业甲级资质的企业，可以直接申请相应类别施工总承包一级资质，企业自行完成或者以联合体形式完成的相应规模工程总承包业绩可以作为其工程业绩申报。工程设计资质与施工总承包资质类别对照表见《实施意见》附件 4-1。</w:t>
      </w:r>
    </w:p>
    <w:p>
      <w:pPr>
        <w:spacing w:after="0" w:line="417" w:lineRule="auto"/>
        <w:jc w:val="both"/>
        <w:sectPr>
          <w:pgSz w:w="11910" w:h="16840"/>
          <w:pgMar w:top="920" w:bottom="280" w:left="440" w:right="800"/>
        </w:sectPr>
      </w:pPr>
    </w:p>
    <w:p>
      <w:pPr>
        <w:pStyle w:val="BodyText"/>
        <w:spacing w:line="417" w:lineRule="auto" w:before="45"/>
        <w:ind w:left="1033" w:right="668" w:firstLine="559"/>
        <w:jc w:val="both"/>
      </w:pPr>
      <w:r>
        <w:rPr/>
        <w:t>其中，具有工程设计综合资质、建筑行业甲级资质、建筑工程专业甲级资质、市政行业甲级资质、市政行业（燃气工程、轨道交通工程除外） 甲级资质的企业，可以直接申请相应的建筑工程、市政公用工程施工总承包一级资质，企业自行完成或者以联合体形式完成的工程总承包业绩，可以作为其工程业绩申报。</w:t>
      </w:r>
    </w:p>
    <w:p>
      <w:pPr>
        <w:pStyle w:val="BodyText"/>
        <w:spacing w:line="417" w:lineRule="auto"/>
        <w:ind w:left="1033" w:right="671" w:firstLine="559"/>
      </w:pPr>
      <w:r>
        <w:rPr/>
        <w:t>除以上两种情形外，工程设计企业应按照《实施意见》中首次申请的要求申请建筑业企业资质。</w:t>
      </w:r>
    </w:p>
    <w:p>
      <w:pPr>
        <w:pStyle w:val="BodyText"/>
        <w:spacing w:before="10"/>
        <w:rPr>
          <w:sz w:val="21"/>
        </w:rPr>
      </w:pPr>
    </w:p>
    <w:p>
      <w:pPr>
        <w:pStyle w:val="Heading2"/>
        <w:numPr>
          <w:ilvl w:val="0"/>
          <w:numId w:val="14"/>
        </w:numPr>
        <w:tabs>
          <w:tab w:pos="1459" w:val="left" w:leader="none"/>
        </w:tabs>
        <w:spacing w:line="417" w:lineRule="auto" w:before="0" w:after="0"/>
        <w:ind w:left="1033" w:right="774" w:firstLine="0"/>
        <w:jc w:val="left"/>
      </w:pPr>
      <w:bookmarkStart w:name="53.中外合资经营建筑业企业、中外合作经营建筑业企业的中外双方的出资额有何要求？" w:id="347"/>
      <w:bookmarkEnd w:id="347"/>
      <w:r>
        <w:rPr>
          <w:b w:val="0"/>
        </w:rPr>
      </w:r>
      <w:bookmarkStart w:name="_bookmark117" w:id="348"/>
      <w:bookmarkEnd w:id="348"/>
      <w:r>
        <w:rPr>
          <w:b w:val="0"/>
        </w:rPr>
      </w:r>
      <w:bookmarkStart w:name="_bookmark117" w:id="349"/>
      <w:bookmarkEnd w:id="349"/>
      <w:r>
        <w:rPr>
          <w:spacing w:val="-1"/>
          <w:w w:val="95"/>
        </w:rPr>
        <w:t>中外合资经营建筑业企业、中外合作经营建筑业企业的中外双方的出</w:t>
      </w:r>
      <w:r>
        <w:rPr>
          <w:spacing w:val="-1"/>
          <w:w w:val="95"/>
        </w:rPr>
        <w:t>  </w:t>
      </w:r>
      <w:r>
        <w:rPr>
          <w:spacing w:val="-1"/>
        </w:rPr>
        <w:t>资额有何要求？</w:t>
      </w:r>
    </w:p>
    <w:p>
      <w:pPr>
        <w:pStyle w:val="BodyText"/>
        <w:spacing w:before="11"/>
        <w:rPr>
          <w:b/>
          <w:sz w:val="21"/>
        </w:rPr>
      </w:pPr>
    </w:p>
    <w:p>
      <w:pPr>
        <w:pStyle w:val="BodyText"/>
        <w:spacing w:line="417" w:lineRule="auto" w:before="1"/>
        <w:ind w:left="1033" w:right="668" w:firstLine="559"/>
        <w:jc w:val="both"/>
      </w:pPr>
      <w:r>
        <w:rPr>
          <w:spacing w:val="-3"/>
        </w:rPr>
        <w:t>答：依据《中华人民共和国中外合资经营企业法》第四条，《外商投资建筑业企业管理规定》</w:t>
      </w:r>
      <w:r>
        <w:rPr/>
        <w:t>（</w:t>
      </w:r>
      <w:r>
        <w:rPr>
          <w:spacing w:val="-7"/>
        </w:rPr>
        <w:t>建设部、对外贸易经济合作部令第 </w:t>
      </w:r>
      <w:r>
        <w:rPr/>
        <w:t>113</w:t>
      </w:r>
      <w:r>
        <w:rPr>
          <w:spacing w:val="-34"/>
        </w:rPr>
        <w:t> 号</w:t>
      </w:r>
      <w:r>
        <w:rPr/>
        <w:t>）第</w:t>
      </w:r>
      <w:r>
        <w:rPr>
          <w:spacing w:val="-7"/>
        </w:rPr>
        <w:t>十二条，中方的出资比例均不得低于注册资本的 </w:t>
      </w:r>
      <w:r>
        <w:rPr/>
        <w:t>25%。</w:t>
      </w:r>
    </w:p>
    <w:p>
      <w:pPr>
        <w:pStyle w:val="BodyText"/>
        <w:spacing w:before="8"/>
        <w:rPr>
          <w:sz w:val="21"/>
        </w:rPr>
      </w:pPr>
    </w:p>
    <w:p>
      <w:pPr>
        <w:pStyle w:val="Heading2"/>
        <w:numPr>
          <w:ilvl w:val="0"/>
          <w:numId w:val="14"/>
        </w:numPr>
        <w:tabs>
          <w:tab w:pos="1459" w:val="left" w:leader="none"/>
        </w:tabs>
        <w:spacing w:line="417" w:lineRule="auto" w:before="0" w:after="0"/>
        <w:ind w:left="1033" w:right="774" w:firstLine="0"/>
        <w:jc w:val="left"/>
      </w:pPr>
      <w:bookmarkStart w:name="54.外商独资企业是否可以申请建筑业企业资质，其承包工程范围有何要求？" w:id="350"/>
      <w:bookmarkEnd w:id="350"/>
      <w:r>
        <w:rPr>
          <w:b w:val="0"/>
        </w:rPr>
      </w:r>
      <w:bookmarkStart w:name="_bookmark118" w:id="351"/>
      <w:bookmarkEnd w:id="351"/>
      <w:r>
        <w:rPr>
          <w:b w:val="0"/>
        </w:rPr>
      </w:r>
      <w:bookmarkStart w:name="_bookmark118" w:id="352"/>
      <w:bookmarkEnd w:id="352"/>
      <w:r>
        <w:rPr>
          <w:spacing w:val="-1"/>
          <w:w w:val="95"/>
        </w:rPr>
        <w:t>外商独资企业是否可以申请建筑业企业资质，其承包工程范围有何要</w:t>
      </w:r>
      <w:r>
        <w:rPr>
          <w:spacing w:val="-1"/>
          <w:w w:val="95"/>
        </w:rPr>
        <w:t>  </w:t>
      </w:r>
      <w:r>
        <w:rPr>
          <w:spacing w:val="-1"/>
        </w:rPr>
        <w:t>求？</w:t>
      </w:r>
    </w:p>
    <w:p>
      <w:pPr>
        <w:pStyle w:val="BodyText"/>
        <w:spacing w:before="11"/>
        <w:rPr>
          <w:b/>
          <w:sz w:val="21"/>
        </w:rPr>
      </w:pPr>
    </w:p>
    <w:p>
      <w:pPr>
        <w:pStyle w:val="BodyText"/>
        <w:ind w:left="1592"/>
      </w:pPr>
      <w:r>
        <w:rPr/>
        <w:t>答：外商独资企业可以申请建筑业企业资质。</w:t>
      </w:r>
    </w:p>
    <w:p>
      <w:pPr>
        <w:pStyle w:val="BodyText"/>
        <w:spacing w:before="9"/>
        <w:rPr>
          <w:sz w:val="20"/>
        </w:rPr>
      </w:pPr>
    </w:p>
    <w:p>
      <w:pPr>
        <w:pStyle w:val="BodyText"/>
        <w:spacing w:line="417" w:lineRule="auto"/>
        <w:ind w:left="1033" w:right="668" w:firstLine="559"/>
        <w:jc w:val="both"/>
      </w:pPr>
      <w:r>
        <w:rPr>
          <w:spacing w:val="-3"/>
        </w:rPr>
        <w:t>按照《外商投资建筑业企业管理规定》（建设部、对外贸易经济合作</w:t>
      </w:r>
      <w:r>
        <w:rPr>
          <w:spacing w:val="-18"/>
        </w:rPr>
        <w:t>部令第 </w:t>
      </w:r>
      <w:r>
        <w:rPr/>
        <w:t>113</w:t>
      </w:r>
      <w:r>
        <w:rPr>
          <w:spacing w:val="-34"/>
        </w:rPr>
        <w:t> 号</w:t>
      </w:r>
      <w:r>
        <w:rPr>
          <w:spacing w:val="-3"/>
        </w:rPr>
        <w:t>）第十五条规定，外商独资建筑业企业（不含香港独资建筑</w:t>
      </w:r>
      <w:r>
        <w:rPr>
          <w:spacing w:val="-2"/>
        </w:rPr>
        <w:t>业企业</w:t>
      </w:r>
      <w:r>
        <w:rPr/>
        <w:t>）</w:t>
      </w:r>
      <w:r>
        <w:rPr>
          <w:spacing w:val="-3"/>
        </w:rPr>
        <w:t>只允许在其资质等级许可的范围内承包下列工程：</w:t>
      </w:r>
    </w:p>
    <w:p>
      <w:pPr>
        <w:pStyle w:val="ListParagraph"/>
        <w:numPr>
          <w:ilvl w:val="1"/>
          <w:numId w:val="14"/>
        </w:numPr>
        <w:tabs>
          <w:tab w:pos="2295" w:val="left" w:leader="none"/>
        </w:tabs>
        <w:spacing w:line="358" w:lineRule="exact" w:before="0" w:after="0"/>
        <w:ind w:left="2294" w:right="0" w:hanging="703"/>
        <w:jc w:val="left"/>
        <w:rPr>
          <w:sz w:val="28"/>
        </w:rPr>
      </w:pPr>
      <w:r>
        <w:rPr>
          <w:spacing w:val="-3"/>
          <w:sz w:val="28"/>
        </w:rPr>
        <w:t>全部由外国投资、外国赠款、外国投资及赠款建设的工程；</w:t>
      </w:r>
    </w:p>
    <w:p>
      <w:pPr>
        <w:pStyle w:val="BodyText"/>
        <w:spacing w:before="9"/>
        <w:rPr>
          <w:sz w:val="20"/>
        </w:rPr>
      </w:pPr>
    </w:p>
    <w:p>
      <w:pPr>
        <w:pStyle w:val="ListParagraph"/>
        <w:numPr>
          <w:ilvl w:val="1"/>
          <w:numId w:val="14"/>
        </w:numPr>
        <w:tabs>
          <w:tab w:pos="2308" w:val="left" w:leader="none"/>
        </w:tabs>
        <w:spacing w:line="417" w:lineRule="auto" w:before="0" w:after="0"/>
        <w:ind w:left="1033" w:right="671" w:firstLine="559"/>
        <w:jc w:val="left"/>
        <w:rPr>
          <w:sz w:val="28"/>
        </w:rPr>
      </w:pPr>
      <w:r>
        <w:rPr>
          <w:sz w:val="28"/>
        </w:rPr>
        <w:t>由国际金融机构资助并通过根据贷款条款进行的国际招标授予</w:t>
      </w:r>
      <w:r>
        <w:rPr>
          <w:spacing w:val="-3"/>
          <w:sz w:val="28"/>
        </w:rPr>
        <w:t>的建设项目；</w:t>
      </w:r>
    </w:p>
    <w:p>
      <w:pPr>
        <w:spacing w:after="0" w:line="417" w:lineRule="auto"/>
        <w:jc w:val="left"/>
        <w:rPr>
          <w:sz w:val="28"/>
        </w:rPr>
        <w:sectPr>
          <w:pgSz w:w="11910" w:h="16840"/>
          <w:pgMar w:top="920" w:bottom="280" w:left="440" w:right="800"/>
        </w:sectPr>
      </w:pPr>
    </w:p>
    <w:p>
      <w:pPr>
        <w:pStyle w:val="ListParagraph"/>
        <w:numPr>
          <w:ilvl w:val="1"/>
          <w:numId w:val="14"/>
        </w:numPr>
        <w:tabs>
          <w:tab w:pos="2295" w:val="left" w:leader="none"/>
        </w:tabs>
        <w:spacing w:line="417" w:lineRule="auto" w:before="45" w:after="0"/>
        <w:ind w:left="1033" w:right="531" w:firstLine="559"/>
        <w:jc w:val="left"/>
        <w:rPr>
          <w:sz w:val="28"/>
        </w:rPr>
      </w:pPr>
      <w:r>
        <w:rPr>
          <w:spacing w:val="-8"/>
          <w:sz w:val="28"/>
        </w:rPr>
        <w:t>外资等于或者超过 </w:t>
      </w:r>
      <w:r>
        <w:rPr>
          <w:sz w:val="28"/>
        </w:rPr>
        <w:t>50</w:t>
      </w:r>
      <w:r>
        <w:rPr>
          <w:spacing w:val="-10"/>
          <w:sz w:val="28"/>
        </w:rPr>
        <w:t>％的中外联合建设项目；及外资少于</w:t>
      </w:r>
      <w:r>
        <w:rPr>
          <w:sz w:val="28"/>
        </w:rPr>
        <w:t>50％，</w:t>
      </w:r>
      <w:r>
        <w:rPr>
          <w:spacing w:val="-3"/>
          <w:sz w:val="28"/>
        </w:rPr>
        <w:t>但因技术困难而不能由中国建筑企业独立实施，经省、自治区、直辖市人民政府建设行政主管部门批准的中外联合建设项目；</w:t>
      </w:r>
    </w:p>
    <w:p>
      <w:pPr>
        <w:pStyle w:val="ListParagraph"/>
        <w:numPr>
          <w:ilvl w:val="1"/>
          <w:numId w:val="14"/>
        </w:numPr>
        <w:tabs>
          <w:tab w:pos="2308" w:val="left" w:leader="none"/>
        </w:tabs>
        <w:spacing w:line="417" w:lineRule="auto" w:before="0" w:after="0"/>
        <w:ind w:left="1033" w:right="668" w:firstLine="559"/>
        <w:jc w:val="both"/>
        <w:rPr>
          <w:sz w:val="28"/>
        </w:rPr>
      </w:pPr>
      <w:r>
        <w:rPr>
          <w:sz w:val="28"/>
        </w:rPr>
        <w:t>由中国投资，但因技术困难而不能由中国建筑企业独立实施的</w:t>
      </w:r>
      <w:r>
        <w:rPr>
          <w:spacing w:val="-3"/>
          <w:sz w:val="28"/>
        </w:rPr>
        <w:t>建设项目，经省、自治区、直辖市人民政府建设行政主管部门批准，可以由中外建筑企业联合承揽。</w:t>
      </w:r>
    </w:p>
    <w:p>
      <w:pPr>
        <w:pStyle w:val="BodyText"/>
        <w:spacing w:line="358" w:lineRule="exact"/>
        <w:ind w:left="1592"/>
      </w:pPr>
      <w:r>
        <w:rPr/>
        <w:t>并在上述工程范围内开展项目管理和工程总承包业务。</w:t>
      </w:r>
    </w:p>
    <w:p>
      <w:pPr>
        <w:pStyle w:val="BodyText"/>
        <w:spacing w:before="8"/>
        <w:rPr>
          <w:sz w:val="20"/>
        </w:rPr>
      </w:pPr>
    </w:p>
    <w:p>
      <w:pPr>
        <w:pStyle w:val="BodyText"/>
        <w:ind w:left="1592"/>
      </w:pPr>
      <w:r>
        <w:rPr/>
        <w:t>香港独资建筑业企业允许在其资质等级许可的范围内承包下列工程：</w:t>
      </w:r>
    </w:p>
    <w:p>
      <w:pPr>
        <w:pStyle w:val="BodyText"/>
        <w:spacing w:before="9"/>
        <w:rPr>
          <w:sz w:val="20"/>
        </w:rPr>
      </w:pPr>
    </w:p>
    <w:p>
      <w:pPr>
        <w:pStyle w:val="ListParagraph"/>
        <w:numPr>
          <w:ilvl w:val="0"/>
          <w:numId w:val="15"/>
        </w:numPr>
        <w:tabs>
          <w:tab w:pos="2295" w:val="left" w:leader="none"/>
        </w:tabs>
        <w:spacing w:line="240" w:lineRule="auto" w:before="0" w:after="0"/>
        <w:ind w:left="2294" w:right="0" w:hanging="703"/>
        <w:jc w:val="left"/>
        <w:rPr>
          <w:sz w:val="28"/>
        </w:rPr>
      </w:pPr>
      <w:r>
        <w:rPr>
          <w:spacing w:val="-3"/>
          <w:sz w:val="28"/>
        </w:rPr>
        <w:t>全部由外国投资、外国赠款、外国投资及赠款建设的工程；</w:t>
      </w:r>
    </w:p>
    <w:p>
      <w:pPr>
        <w:pStyle w:val="BodyText"/>
        <w:spacing w:before="9"/>
        <w:rPr>
          <w:sz w:val="20"/>
        </w:rPr>
      </w:pPr>
    </w:p>
    <w:p>
      <w:pPr>
        <w:pStyle w:val="ListParagraph"/>
        <w:numPr>
          <w:ilvl w:val="0"/>
          <w:numId w:val="15"/>
        </w:numPr>
        <w:tabs>
          <w:tab w:pos="2308" w:val="left" w:leader="none"/>
        </w:tabs>
        <w:spacing w:line="417" w:lineRule="auto" w:before="0" w:after="0"/>
        <w:ind w:left="1033" w:right="671" w:firstLine="559"/>
        <w:jc w:val="left"/>
        <w:rPr>
          <w:sz w:val="28"/>
        </w:rPr>
      </w:pPr>
      <w:r>
        <w:rPr>
          <w:sz w:val="28"/>
        </w:rPr>
        <w:t>由国际金融机构资助并通过根据贷款条款进行的国际招标授予</w:t>
      </w:r>
      <w:r>
        <w:rPr>
          <w:spacing w:val="-3"/>
          <w:sz w:val="28"/>
        </w:rPr>
        <w:t>的建设项目；</w:t>
      </w:r>
    </w:p>
    <w:p>
      <w:pPr>
        <w:pStyle w:val="ListParagraph"/>
        <w:numPr>
          <w:ilvl w:val="0"/>
          <w:numId w:val="15"/>
        </w:numPr>
        <w:tabs>
          <w:tab w:pos="2295" w:val="left" w:leader="none"/>
        </w:tabs>
        <w:spacing w:line="358" w:lineRule="exact" w:before="0" w:after="0"/>
        <w:ind w:left="2294" w:right="0" w:hanging="703"/>
        <w:jc w:val="left"/>
        <w:rPr>
          <w:sz w:val="28"/>
        </w:rPr>
      </w:pPr>
      <w:r>
        <w:rPr>
          <w:spacing w:val="-3"/>
          <w:sz w:val="28"/>
        </w:rPr>
        <w:t>中外联合建设项目；</w:t>
      </w:r>
    </w:p>
    <w:p>
      <w:pPr>
        <w:pStyle w:val="BodyText"/>
        <w:spacing w:before="9"/>
        <w:rPr>
          <w:sz w:val="20"/>
        </w:rPr>
      </w:pPr>
    </w:p>
    <w:p>
      <w:pPr>
        <w:pStyle w:val="ListParagraph"/>
        <w:numPr>
          <w:ilvl w:val="0"/>
          <w:numId w:val="15"/>
        </w:numPr>
        <w:tabs>
          <w:tab w:pos="2308" w:val="left" w:leader="none"/>
        </w:tabs>
        <w:spacing w:line="417" w:lineRule="auto" w:before="0" w:after="0"/>
        <w:ind w:left="1033" w:right="668" w:firstLine="559"/>
        <w:jc w:val="both"/>
        <w:rPr>
          <w:sz w:val="28"/>
        </w:rPr>
      </w:pPr>
      <w:r>
        <w:rPr>
          <w:sz w:val="28"/>
        </w:rPr>
        <w:t>由中国投资，但因技术困难而不能由中国建筑企业独立实施的</w:t>
      </w:r>
      <w:r>
        <w:rPr>
          <w:spacing w:val="-3"/>
          <w:sz w:val="28"/>
        </w:rPr>
        <w:t>建设项目，经省、自治区、直辖市人民政府建设行政主管部门批准，可以由中外建筑企业联合承揽。</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55.取得建筑工程施工总承包壹级（限钢结构主体工程）资质企业业务承揽范围是什么？" w:id="353"/>
      <w:bookmarkEnd w:id="353"/>
      <w:r>
        <w:rPr>
          <w:b w:val="0"/>
        </w:rPr>
      </w:r>
      <w:bookmarkStart w:name="_bookmark119" w:id="354"/>
      <w:bookmarkEnd w:id="354"/>
      <w:r>
        <w:rPr>
          <w:b w:val="0"/>
        </w:rPr>
      </w:r>
      <w:bookmarkStart w:name="_bookmark119" w:id="355"/>
      <w:bookmarkEnd w:id="355"/>
      <w:r>
        <w:rPr>
          <w:spacing w:val="-1"/>
          <w:w w:val="95"/>
        </w:rPr>
        <w:t>取得建筑工程施工总承包壹级</w:t>
      </w:r>
      <w:r>
        <w:rPr>
          <w:w w:val="95"/>
        </w:rPr>
        <w:t>（限钢结构主体工程）资质企业业务承  </w:t>
      </w:r>
      <w:r>
        <w:rPr/>
        <w:t>揽范围是什么？</w:t>
      </w:r>
    </w:p>
    <w:p>
      <w:pPr>
        <w:pStyle w:val="BodyText"/>
        <w:spacing w:before="12"/>
        <w:rPr>
          <w:b/>
          <w:sz w:val="21"/>
        </w:rPr>
      </w:pPr>
    </w:p>
    <w:p>
      <w:pPr>
        <w:pStyle w:val="BodyText"/>
        <w:spacing w:line="417" w:lineRule="auto"/>
        <w:ind w:left="1033" w:right="531" w:firstLine="559"/>
        <w:jc w:val="both"/>
      </w:pPr>
      <w:r>
        <w:rPr>
          <w:spacing w:val="-3"/>
        </w:rPr>
        <w:t>答：可承担以钢结构为主体的各类建筑工程的施工。包括：单层建筑体系中的排架、框架、刚架结构的柱、梁为钢构件的工程；单层、多层轻钢龙骨房屋；多高层建筑体系中框架、简体结构中的柱、梁、支撑为钢构</w:t>
      </w:r>
      <w:r>
        <w:rPr>
          <w:spacing w:val="-2"/>
        </w:rPr>
        <w:t>件的工程</w:t>
      </w:r>
      <w:r>
        <w:rPr>
          <w:spacing w:val="-3"/>
        </w:rPr>
        <w:t>（包括钢结构住宅等</w:t>
      </w:r>
      <w:r>
        <w:rPr/>
        <w:t>）</w:t>
      </w:r>
      <w:r>
        <w:rPr>
          <w:spacing w:val="-3"/>
        </w:rPr>
        <w:t>；大跨度建筑中钢结构覆盖建筑面积大于</w:t>
      </w:r>
      <w:r>
        <w:rPr>
          <w:spacing w:val="-10"/>
        </w:rPr>
        <w:t>其单体建筑面积 </w:t>
      </w:r>
      <w:r>
        <w:rPr>
          <w:spacing w:val="-4"/>
        </w:rPr>
        <w:t>70%（</w:t>
      </w:r>
      <w:r>
        <w:rPr>
          <w:spacing w:val="-3"/>
        </w:rPr>
        <w:t>含</w:t>
      </w:r>
      <w:r>
        <w:rPr>
          <w:spacing w:val="-13"/>
        </w:rPr>
        <w:t>）</w:t>
      </w:r>
      <w:r>
        <w:rPr>
          <w:spacing w:val="-8"/>
        </w:rPr>
        <w:t>以上的工程，且其中的拱、桁架、网架、网壳、</w:t>
      </w:r>
    </w:p>
    <w:p>
      <w:pPr>
        <w:spacing w:after="0" w:line="417" w:lineRule="auto"/>
        <w:jc w:val="both"/>
        <w:sectPr>
          <w:pgSz w:w="11910" w:h="16840"/>
          <w:pgMar w:top="920" w:bottom="280" w:left="440" w:right="800"/>
        </w:sectPr>
      </w:pPr>
    </w:p>
    <w:p>
      <w:pPr>
        <w:pStyle w:val="BodyText"/>
        <w:spacing w:line="417" w:lineRule="auto" w:before="45"/>
        <w:ind w:left="1033" w:right="671"/>
      </w:pPr>
      <w:r>
        <w:rPr/>
        <w:t>悬索、索网及其组合形成结构中的构件为钢构件的工程；全钢结构的构筑物（包括钢结构立体停车库等）等。</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56.以建筑装修装饰、建筑幕墙等专业承包资质承接项目（工程内容包含模板脚手架）时" w:id="356"/>
      <w:bookmarkEnd w:id="356"/>
      <w:r>
        <w:rPr>
          <w:b w:val="0"/>
        </w:rPr>
      </w:r>
      <w:bookmarkStart w:name="_bookmark120" w:id="357"/>
      <w:bookmarkEnd w:id="357"/>
      <w:r>
        <w:rPr>
          <w:b w:val="0"/>
        </w:rPr>
      </w:r>
      <w:bookmarkStart w:name="_bookmark120" w:id="358"/>
      <w:bookmarkEnd w:id="358"/>
      <w:r>
        <w:rPr>
          <w:spacing w:val="-1"/>
          <w:w w:val="95"/>
        </w:rPr>
        <w:t>以建筑装修装饰、建筑幕墙等专业承包资质承接项目</w:t>
      </w:r>
      <w:r>
        <w:rPr>
          <w:w w:val="95"/>
        </w:rPr>
        <w:t>（工程内容包含  </w:t>
      </w:r>
      <w:r>
        <w:rPr/>
        <w:t>模板脚手架）时，是否必须同时具有模板脚手架专业承包资质？</w:t>
      </w:r>
    </w:p>
    <w:p>
      <w:pPr>
        <w:pStyle w:val="BodyText"/>
        <w:spacing w:before="11"/>
        <w:rPr>
          <w:b/>
          <w:sz w:val="21"/>
        </w:rPr>
      </w:pPr>
    </w:p>
    <w:p>
      <w:pPr>
        <w:pStyle w:val="BodyText"/>
        <w:spacing w:line="417" w:lineRule="auto" w:before="1"/>
        <w:ind w:left="1033" w:right="672" w:firstLine="559"/>
        <w:jc w:val="both"/>
      </w:pPr>
      <w:r>
        <w:rPr/>
        <w:t>答：以建筑装修装饰、建筑幕墙等专业承包资质承接项目（工程内容包含模板脚手架）时，企业可以对承接的专业工程全部自行组织施工，不要求同时具有模板脚手架专业承包资质。</w:t>
      </w:r>
    </w:p>
    <w:p>
      <w:pPr>
        <w:pStyle w:val="BodyText"/>
        <w:spacing w:before="8"/>
        <w:rPr>
          <w:sz w:val="21"/>
        </w:rPr>
      </w:pPr>
    </w:p>
    <w:p>
      <w:pPr>
        <w:pStyle w:val="Heading2"/>
        <w:numPr>
          <w:ilvl w:val="0"/>
          <w:numId w:val="14"/>
        </w:numPr>
        <w:tabs>
          <w:tab w:pos="1459" w:val="left" w:leader="none"/>
        </w:tabs>
        <w:spacing w:line="417" w:lineRule="auto" w:before="0" w:after="0"/>
        <w:ind w:left="1033" w:right="531" w:firstLine="0"/>
        <w:jc w:val="left"/>
      </w:pPr>
      <w:bookmarkStart w:name="57.施工总承包企业承接工程后，可将劳务作业（如模板脚手架、保温等）分包给劳务企" w:id="359"/>
      <w:bookmarkEnd w:id="359"/>
      <w:r>
        <w:rPr>
          <w:b w:val="0"/>
        </w:rPr>
      </w:r>
      <w:bookmarkStart w:name="_bookmark121" w:id="360"/>
      <w:bookmarkEnd w:id="360"/>
      <w:r>
        <w:rPr>
          <w:b w:val="0"/>
        </w:rPr>
      </w:r>
      <w:bookmarkStart w:name="_bookmark121" w:id="361"/>
      <w:bookmarkEnd w:id="361"/>
      <w:r>
        <w:rPr>
          <w:spacing w:val="-3"/>
          <w:w w:val="95"/>
        </w:rPr>
        <w:t>施工总承包企业承接工程后，可将劳务作业</w:t>
      </w:r>
      <w:r>
        <w:rPr>
          <w:w w:val="95"/>
        </w:rPr>
        <w:t>（</w:t>
      </w:r>
      <w:r>
        <w:rPr>
          <w:spacing w:val="-2"/>
          <w:w w:val="95"/>
        </w:rPr>
        <w:t>如模板脚手架、保温等</w:t>
      </w:r>
      <w:r>
        <w:rPr>
          <w:w w:val="95"/>
        </w:rPr>
        <w:t>）  </w:t>
      </w:r>
      <w:r>
        <w:rPr>
          <w:spacing w:val="-4"/>
        </w:rPr>
        <w:t>分包给劳务企业，材料均由施工总承包企业提供，劳务企业不具有相关的专业承包资质，此类发承包方式是否合法？</w:t>
      </w:r>
    </w:p>
    <w:p>
      <w:pPr>
        <w:pStyle w:val="BodyText"/>
        <w:spacing w:before="11"/>
        <w:rPr>
          <w:b/>
          <w:sz w:val="21"/>
        </w:rPr>
      </w:pPr>
    </w:p>
    <w:p>
      <w:pPr>
        <w:pStyle w:val="BodyText"/>
        <w:spacing w:line="417" w:lineRule="auto"/>
        <w:ind w:left="1033" w:right="668" w:firstLine="559"/>
        <w:jc w:val="both"/>
      </w:pPr>
      <w:r>
        <w:rPr/>
        <w:t>答：施工总承包企业承接工程后，可将劳务作业（如模板脚手架、保温等）分包给劳务企业，材料均由施工总承包企业提供，不要求劳务企业具有相关的专业承包资质，但必须具有施工劳务资质。</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58.企业以建筑装修装饰专业承包资质承接工程后，可否将施工范围内的消防、机电等内" w:id="362"/>
      <w:bookmarkEnd w:id="362"/>
      <w:r>
        <w:rPr>
          <w:b w:val="0"/>
        </w:rPr>
      </w:r>
      <w:bookmarkStart w:name="_bookmark122" w:id="363"/>
      <w:bookmarkEnd w:id="363"/>
      <w:r>
        <w:rPr>
          <w:b w:val="0"/>
        </w:rPr>
      </w:r>
      <w:bookmarkStart w:name="_bookmark122" w:id="364"/>
      <w:bookmarkEnd w:id="364"/>
      <w:r>
        <w:rPr>
          <w:spacing w:val="-1"/>
          <w:w w:val="95"/>
        </w:rPr>
        <w:t>企业以建筑装修装饰专业承包资质承接工程后，可否将施工范围内的</w:t>
      </w:r>
      <w:r>
        <w:rPr>
          <w:spacing w:val="-1"/>
          <w:w w:val="95"/>
        </w:rPr>
        <w:t>  </w:t>
      </w:r>
      <w:r>
        <w:rPr>
          <w:spacing w:val="-1"/>
        </w:rPr>
        <w:t>消防、机电等内容分包给具备相应资质的专业承包企业？</w:t>
      </w:r>
    </w:p>
    <w:p>
      <w:pPr>
        <w:pStyle w:val="BodyText"/>
        <w:spacing w:before="9"/>
        <w:rPr>
          <w:b/>
          <w:sz w:val="21"/>
        </w:rPr>
      </w:pPr>
    </w:p>
    <w:p>
      <w:pPr>
        <w:pStyle w:val="BodyText"/>
        <w:spacing w:line="417" w:lineRule="auto"/>
        <w:ind w:left="1033" w:right="671" w:firstLine="559"/>
      </w:pPr>
      <w:r>
        <w:rPr/>
        <w:t>答：企业以建筑装修装饰专业承包资质承接工程后，不得将工程再分包给具备相应资质的专业承包企业。</w:t>
      </w:r>
    </w:p>
    <w:p>
      <w:pPr>
        <w:pStyle w:val="BodyText"/>
        <w:spacing w:before="11"/>
        <w:rPr>
          <w:sz w:val="21"/>
        </w:rPr>
      </w:pPr>
    </w:p>
    <w:p>
      <w:pPr>
        <w:pStyle w:val="Heading2"/>
        <w:numPr>
          <w:ilvl w:val="0"/>
          <w:numId w:val="14"/>
        </w:numPr>
        <w:tabs>
          <w:tab w:pos="1459" w:val="left" w:leader="none"/>
        </w:tabs>
        <w:spacing w:line="417" w:lineRule="auto" w:before="1" w:after="0"/>
        <w:ind w:left="1033" w:right="771" w:firstLine="0"/>
        <w:jc w:val="left"/>
      </w:pPr>
      <w:bookmarkStart w:name="59.爆破与拆除专业承包资质企业2016年6月30日之后取消，之前签订的合同是否" w:id="365"/>
      <w:bookmarkEnd w:id="365"/>
      <w:r>
        <w:rPr>
          <w:b w:val="0"/>
        </w:rPr>
      </w:r>
      <w:bookmarkStart w:name="_bookmark123" w:id="366"/>
      <w:bookmarkEnd w:id="366"/>
      <w:r>
        <w:rPr>
          <w:b w:val="0"/>
        </w:rPr>
      </w:r>
      <w:bookmarkStart w:name="_bookmark123" w:id="367"/>
      <w:bookmarkEnd w:id="367"/>
      <w:r>
        <w:rPr>
          <w:spacing w:val="-6"/>
        </w:rPr>
        <w:t>爆破与拆除专业承包资质企业 </w:t>
      </w:r>
      <w:r>
        <w:rPr/>
        <w:t>2016</w:t>
      </w:r>
      <w:r>
        <w:rPr>
          <w:spacing w:val="-51"/>
        </w:rPr>
        <w:t> 年 </w:t>
      </w:r>
      <w:r>
        <w:rPr/>
        <w:t>6</w:t>
      </w:r>
      <w:r>
        <w:rPr>
          <w:spacing w:val="-49"/>
        </w:rPr>
        <w:t> 月 </w:t>
      </w:r>
      <w:r>
        <w:rPr/>
        <w:t>30</w:t>
      </w:r>
      <w:r>
        <w:rPr>
          <w:spacing w:val="-9"/>
        </w:rPr>
        <w:t> 日之后取消，之前签订的合同是否可以继续履行？</w:t>
      </w:r>
    </w:p>
    <w:p>
      <w:pPr>
        <w:spacing w:after="0" w:line="417" w:lineRule="auto"/>
        <w:jc w:val="left"/>
        <w:sectPr>
          <w:pgSz w:w="11910" w:h="16840"/>
          <w:pgMar w:top="920" w:bottom="280" w:left="440" w:right="800"/>
        </w:sectPr>
      </w:pPr>
    </w:p>
    <w:p>
      <w:pPr>
        <w:pStyle w:val="BodyText"/>
        <w:spacing w:line="417" w:lineRule="auto" w:before="45"/>
        <w:ind w:left="1033" w:right="671" w:firstLine="559"/>
      </w:pPr>
      <w:r>
        <w:rPr>
          <w:spacing w:val="-8"/>
        </w:rPr>
        <w:t>答：爆破与拆除专业承包资质企业 </w:t>
      </w:r>
      <w:r>
        <w:rPr/>
        <w:t>2016</w:t>
      </w:r>
      <w:r>
        <w:rPr>
          <w:spacing w:val="-47"/>
        </w:rPr>
        <w:t> 年 </w:t>
      </w:r>
      <w:r>
        <w:rPr/>
        <w:t>6</w:t>
      </w:r>
      <w:r>
        <w:rPr>
          <w:spacing w:val="-47"/>
        </w:rPr>
        <w:t> 月 </w:t>
      </w:r>
      <w:r>
        <w:rPr/>
        <w:t>30</w:t>
      </w:r>
      <w:r>
        <w:rPr>
          <w:spacing w:val="-10"/>
        </w:rPr>
        <w:t> 日前签订的合同可</w:t>
      </w:r>
      <w:r>
        <w:rPr>
          <w:spacing w:val="-4"/>
        </w:rPr>
        <w:t>以继续履行。</w:t>
      </w:r>
    </w:p>
    <w:p>
      <w:pPr>
        <w:pStyle w:val="BodyText"/>
        <w:spacing w:before="11"/>
        <w:rPr>
          <w:sz w:val="21"/>
        </w:rPr>
      </w:pPr>
    </w:p>
    <w:p>
      <w:pPr>
        <w:pStyle w:val="Heading2"/>
        <w:numPr>
          <w:ilvl w:val="0"/>
          <w:numId w:val="14"/>
        </w:numPr>
        <w:tabs>
          <w:tab w:pos="1459" w:val="left" w:leader="none"/>
        </w:tabs>
        <w:spacing w:line="417" w:lineRule="auto" w:before="0" w:after="0"/>
        <w:ind w:left="1033" w:right="774" w:firstLine="0"/>
        <w:jc w:val="left"/>
      </w:pPr>
      <w:bookmarkStart w:name="60.全资子公司间资质重组分立，被转移资质的企业转移前承接的工程是否能由被转移资" w:id="368"/>
      <w:bookmarkEnd w:id="368"/>
      <w:r>
        <w:rPr>
          <w:b w:val="0"/>
        </w:rPr>
      </w:r>
      <w:bookmarkStart w:name="_bookmark124" w:id="369"/>
      <w:bookmarkEnd w:id="369"/>
      <w:r>
        <w:rPr>
          <w:b w:val="0"/>
        </w:rPr>
      </w:r>
      <w:bookmarkStart w:name="_bookmark124" w:id="370"/>
      <w:bookmarkEnd w:id="370"/>
      <w:r>
        <w:rPr>
          <w:spacing w:val="-1"/>
          <w:w w:val="95"/>
        </w:rPr>
        <w:t>全资子公司间资质重组分立，被转移资质的企业转移前承接的工程是</w:t>
      </w:r>
      <w:r>
        <w:rPr>
          <w:spacing w:val="-1"/>
          <w:w w:val="95"/>
        </w:rPr>
        <w:t>  </w:t>
      </w:r>
      <w:r>
        <w:rPr>
          <w:spacing w:val="-1"/>
        </w:rPr>
        <w:t>否能由被转移资质的企业继续施工？</w:t>
      </w:r>
    </w:p>
    <w:p>
      <w:pPr>
        <w:pStyle w:val="BodyText"/>
        <w:spacing w:before="11"/>
        <w:rPr>
          <w:b/>
          <w:sz w:val="21"/>
        </w:rPr>
      </w:pPr>
    </w:p>
    <w:p>
      <w:pPr>
        <w:pStyle w:val="BodyText"/>
        <w:spacing w:line="417" w:lineRule="auto" w:before="1"/>
        <w:ind w:left="1033" w:right="671" w:firstLine="559"/>
      </w:pPr>
      <w:r>
        <w:rPr>
          <w:spacing w:val="-3"/>
        </w:rPr>
        <w:t>答：全资子公司间资质重组分立，被转移资质的企业转移前承接的工程应该由被转移资质的企业继续施工。</w:t>
      </w:r>
    </w:p>
    <w:p>
      <w:pPr>
        <w:pStyle w:val="BodyText"/>
        <w:spacing w:before="8"/>
        <w:rPr>
          <w:sz w:val="21"/>
        </w:rPr>
      </w:pPr>
    </w:p>
    <w:p>
      <w:pPr>
        <w:pStyle w:val="Heading2"/>
        <w:numPr>
          <w:ilvl w:val="0"/>
          <w:numId w:val="14"/>
        </w:numPr>
        <w:tabs>
          <w:tab w:pos="1459" w:val="left" w:leader="none"/>
        </w:tabs>
        <w:spacing w:line="417" w:lineRule="auto" w:before="1" w:after="0"/>
        <w:ind w:left="1033" w:right="774" w:firstLine="0"/>
        <w:jc w:val="left"/>
      </w:pPr>
      <w:bookmarkStart w:name="61.《国务院关于取消一批职业资格许可和认定事项的决定》取消了造价员资格认定后，" w:id="371"/>
      <w:bookmarkEnd w:id="371"/>
      <w:r>
        <w:rPr>
          <w:b w:val="0"/>
        </w:rPr>
      </w:r>
      <w:bookmarkStart w:name="_bookmark125" w:id="372"/>
      <w:bookmarkEnd w:id="372"/>
      <w:r>
        <w:rPr>
          <w:b w:val="0"/>
        </w:rPr>
      </w:r>
      <w:bookmarkStart w:name="_bookmark125" w:id="373"/>
      <w:bookmarkEnd w:id="373"/>
      <w:r>
        <w:rPr>
          <w:spacing w:val="-1"/>
          <w:w w:val="95"/>
        </w:rPr>
        <w:t>《国务院关于取消一批职业资格许可和认定事项的决定》取消了造价</w:t>
      </w:r>
      <w:r>
        <w:rPr>
          <w:spacing w:val="-1"/>
          <w:w w:val="95"/>
        </w:rPr>
        <w:t>  </w:t>
      </w:r>
      <w:r>
        <w:rPr>
          <w:spacing w:val="-1"/>
        </w:rPr>
        <w:t>员资格认定后，是否还考核造价员？</w:t>
      </w:r>
    </w:p>
    <w:p>
      <w:pPr>
        <w:pStyle w:val="BodyText"/>
        <w:spacing w:before="11"/>
        <w:rPr>
          <w:b/>
          <w:sz w:val="21"/>
        </w:rPr>
      </w:pPr>
    </w:p>
    <w:p>
      <w:pPr>
        <w:pStyle w:val="BodyText"/>
        <w:ind w:left="1592"/>
      </w:pPr>
      <w:r>
        <w:rPr/>
        <w:t>答：建筑业企业资质不再考核造价员指标。</w:t>
      </w:r>
    </w:p>
    <w:p>
      <w:pPr>
        <w:pStyle w:val="BodyText"/>
      </w:pPr>
    </w:p>
    <w:p>
      <w:pPr>
        <w:pStyle w:val="Heading2"/>
        <w:numPr>
          <w:ilvl w:val="0"/>
          <w:numId w:val="14"/>
        </w:numPr>
        <w:tabs>
          <w:tab w:pos="1459" w:val="left" w:leader="none"/>
        </w:tabs>
        <w:spacing w:line="240" w:lineRule="auto" w:before="187" w:after="0"/>
        <w:ind w:left="1458" w:right="0" w:hanging="426"/>
        <w:jc w:val="left"/>
      </w:pPr>
      <w:bookmarkStart w:name="62.建筑工程施工总承包三级资质的技术负责人业绩有什么要求？" w:id="374"/>
      <w:bookmarkEnd w:id="374"/>
      <w:r>
        <w:rPr>
          <w:b w:val="0"/>
        </w:rPr>
      </w:r>
      <w:bookmarkStart w:name="_bookmark126" w:id="375"/>
      <w:bookmarkEnd w:id="375"/>
      <w:r>
        <w:rPr>
          <w:b w:val="0"/>
        </w:rPr>
      </w:r>
      <w:bookmarkStart w:name="_bookmark126" w:id="376"/>
      <w:bookmarkEnd w:id="376"/>
      <w:r>
        <w:rPr/>
        <w:t>建筑工程施工总承包三级资质的技术负责人业绩有什么要求？</w:t>
      </w:r>
    </w:p>
    <w:p>
      <w:pPr>
        <w:pStyle w:val="BodyText"/>
        <w:rPr>
          <w:b/>
        </w:rPr>
      </w:pPr>
    </w:p>
    <w:p>
      <w:pPr>
        <w:pStyle w:val="BodyText"/>
        <w:spacing w:line="417" w:lineRule="auto" w:before="185"/>
        <w:ind w:left="1033" w:right="671" w:firstLine="559"/>
        <w:jc w:val="both"/>
      </w:pPr>
      <w:r>
        <w:rPr>
          <w:spacing w:val="-7"/>
        </w:rPr>
        <w:t>答：技术负责人主持完成过的业绩不少于 </w:t>
      </w:r>
      <w:r>
        <w:rPr/>
        <w:t>2</w:t>
      </w:r>
      <w:r>
        <w:rPr>
          <w:spacing w:val="-9"/>
        </w:rPr>
        <w:t> 项。对于建筑工程施工总</w:t>
      </w:r>
      <w:r>
        <w:rPr>
          <w:spacing w:val="-3"/>
        </w:rPr>
        <w:t>承包业绩标准，需满足建筑施工总承包二级或建筑施工总承包一级的业绩</w:t>
      </w:r>
      <w:r>
        <w:rPr>
          <w:spacing w:val="-25"/>
        </w:rPr>
        <w:t>标准 </w:t>
      </w:r>
      <w:r>
        <w:rPr/>
        <w:t>4</w:t>
      </w:r>
      <w:r>
        <w:rPr>
          <w:spacing w:val="-29"/>
        </w:rPr>
        <w:t> 类中的 </w:t>
      </w:r>
      <w:r>
        <w:rPr/>
        <w:t>2</w:t>
      </w:r>
      <w:r>
        <w:rPr>
          <w:spacing w:val="-10"/>
        </w:rPr>
        <w:t> 类即可，不考核技术负责人申报业绩年限，不限制技术负</w:t>
      </w:r>
      <w:r>
        <w:rPr>
          <w:spacing w:val="-4"/>
        </w:rPr>
        <w:t>责人所在企业资质等级。</w:t>
      </w:r>
    </w:p>
    <w:sectPr>
      <w:pgSz w:w="11910" w:h="16840"/>
      <w:pgMar w:top="920" w:bottom="280" w:left="4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黑体">
    <w:altName w:val="黑体"/>
    <w:charset w:val="86"/>
    <w:family w:val="modern"/>
    <w:pitch w:val="fixed"/>
  </w:font>
  <w:font w:name="Calibri">
    <w:altName w:val="Calibri"/>
    <w:charset w:val="0"/>
    <w:family w:val="swiss"/>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294"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3136" w:hanging="702"/>
      </w:pPr>
      <w:rPr>
        <w:rFonts w:hint="default"/>
        <w:lang w:val="zh-CN" w:eastAsia="zh-CN" w:bidi="zh-CN"/>
      </w:rPr>
    </w:lvl>
    <w:lvl w:ilvl="2">
      <w:start w:val="0"/>
      <w:numFmt w:val="bullet"/>
      <w:lvlText w:val="•"/>
      <w:lvlJc w:val="left"/>
      <w:pPr>
        <w:ind w:left="3973" w:hanging="702"/>
      </w:pPr>
      <w:rPr>
        <w:rFonts w:hint="default"/>
        <w:lang w:val="zh-CN" w:eastAsia="zh-CN" w:bidi="zh-CN"/>
      </w:rPr>
    </w:lvl>
    <w:lvl w:ilvl="3">
      <w:start w:val="0"/>
      <w:numFmt w:val="bullet"/>
      <w:lvlText w:val="•"/>
      <w:lvlJc w:val="left"/>
      <w:pPr>
        <w:ind w:left="4809" w:hanging="702"/>
      </w:pPr>
      <w:rPr>
        <w:rFonts w:hint="default"/>
        <w:lang w:val="zh-CN" w:eastAsia="zh-CN" w:bidi="zh-CN"/>
      </w:rPr>
    </w:lvl>
    <w:lvl w:ilvl="4">
      <w:start w:val="0"/>
      <w:numFmt w:val="bullet"/>
      <w:lvlText w:val="•"/>
      <w:lvlJc w:val="left"/>
      <w:pPr>
        <w:ind w:left="5646" w:hanging="702"/>
      </w:pPr>
      <w:rPr>
        <w:rFonts w:hint="default"/>
        <w:lang w:val="zh-CN" w:eastAsia="zh-CN" w:bidi="zh-CN"/>
      </w:rPr>
    </w:lvl>
    <w:lvl w:ilvl="5">
      <w:start w:val="0"/>
      <w:numFmt w:val="bullet"/>
      <w:lvlText w:val="•"/>
      <w:lvlJc w:val="left"/>
      <w:pPr>
        <w:ind w:left="6483" w:hanging="702"/>
      </w:pPr>
      <w:rPr>
        <w:rFonts w:hint="default"/>
        <w:lang w:val="zh-CN" w:eastAsia="zh-CN" w:bidi="zh-CN"/>
      </w:rPr>
    </w:lvl>
    <w:lvl w:ilvl="6">
      <w:start w:val="0"/>
      <w:numFmt w:val="bullet"/>
      <w:lvlText w:val="•"/>
      <w:lvlJc w:val="left"/>
      <w:pPr>
        <w:ind w:left="7319" w:hanging="702"/>
      </w:pPr>
      <w:rPr>
        <w:rFonts w:hint="default"/>
        <w:lang w:val="zh-CN" w:eastAsia="zh-CN" w:bidi="zh-CN"/>
      </w:rPr>
    </w:lvl>
    <w:lvl w:ilvl="7">
      <w:start w:val="0"/>
      <w:numFmt w:val="bullet"/>
      <w:lvlText w:val="•"/>
      <w:lvlJc w:val="left"/>
      <w:pPr>
        <w:ind w:left="8156" w:hanging="702"/>
      </w:pPr>
      <w:rPr>
        <w:rFonts w:hint="default"/>
        <w:lang w:val="zh-CN" w:eastAsia="zh-CN" w:bidi="zh-CN"/>
      </w:rPr>
    </w:lvl>
    <w:lvl w:ilvl="8">
      <w:start w:val="0"/>
      <w:numFmt w:val="bullet"/>
      <w:lvlText w:val="•"/>
      <w:lvlJc w:val="left"/>
      <w:pPr>
        <w:ind w:left="8992" w:hanging="702"/>
      </w:pPr>
      <w:rPr>
        <w:rFonts w:hint="default"/>
        <w:lang w:val="zh-CN" w:eastAsia="zh-CN" w:bidi="zh-CN"/>
      </w:rPr>
    </w:lvl>
  </w:abstractNum>
  <w:abstractNum w:abstractNumId="13">
    <w:multiLevelType w:val="hybridMultilevel"/>
    <w:lvl w:ilvl="0">
      <w:start w:val="29"/>
      <w:numFmt w:val="decimal"/>
      <w:lvlText w:val="%1."/>
      <w:lvlJc w:val="left"/>
      <w:pPr>
        <w:ind w:left="1033" w:hanging="425"/>
        <w:jc w:val="left"/>
      </w:pPr>
      <w:rPr>
        <w:rFonts w:hint="default" w:ascii="宋体" w:hAnsi="宋体" w:eastAsia="宋体" w:cs="宋体"/>
        <w:b/>
        <w:bCs/>
        <w:spacing w:val="-2"/>
        <w:w w:val="99"/>
        <w:sz w:val="26"/>
        <w:szCs w:val="26"/>
        <w:lang w:val="zh-CN" w:eastAsia="zh-CN" w:bidi="zh-CN"/>
      </w:rPr>
    </w:lvl>
    <w:lvl w:ilvl="1">
      <w:start w:val="1"/>
      <w:numFmt w:val="decimal"/>
      <w:lvlText w:val="（%2）"/>
      <w:lvlJc w:val="left"/>
      <w:pPr>
        <w:ind w:left="2294" w:hanging="702"/>
        <w:jc w:val="left"/>
      </w:pPr>
      <w:rPr>
        <w:rFonts w:hint="default" w:ascii="宋体" w:hAnsi="宋体" w:eastAsia="宋体" w:cs="宋体"/>
        <w:spacing w:val="-2"/>
        <w:w w:val="100"/>
        <w:sz w:val="26"/>
        <w:szCs w:val="26"/>
        <w:lang w:val="zh-CN" w:eastAsia="zh-CN" w:bidi="zh-CN"/>
      </w:rPr>
    </w:lvl>
    <w:lvl w:ilvl="2">
      <w:start w:val="0"/>
      <w:numFmt w:val="bullet"/>
      <w:lvlText w:val="•"/>
      <w:lvlJc w:val="left"/>
      <w:pPr>
        <w:ind w:left="3229" w:hanging="702"/>
      </w:pPr>
      <w:rPr>
        <w:rFonts w:hint="default"/>
        <w:lang w:val="zh-CN" w:eastAsia="zh-CN" w:bidi="zh-CN"/>
      </w:rPr>
    </w:lvl>
    <w:lvl w:ilvl="3">
      <w:start w:val="0"/>
      <w:numFmt w:val="bullet"/>
      <w:lvlText w:val="•"/>
      <w:lvlJc w:val="left"/>
      <w:pPr>
        <w:ind w:left="4159" w:hanging="702"/>
      </w:pPr>
      <w:rPr>
        <w:rFonts w:hint="default"/>
        <w:lang w:val="zh-CN" w:eastAsia="zh-CN" w:bidi="zh-CN"/>
      </w:rPr>
    </w:lvl>
    <w:lvl w:ilvl="4">
      <w:start w:val="0"/>
      <w:numFmt w:val="bullet"/>
      <w:lvlText w:val="•"/>
      <w:lvlJc w:val="left"/>
      <w:pPr>
        <w:ind w:left="5088" w:hanging="702"/>
      </w:pPr>
      <w:rPr>
        <w:rFonts w:hint="default"/>
        <w:lang w:val="zh-CN" w:eastAsia="zh-CN" w:bidi="zh-CN"/>
      </w:rPr>
    </w:lvl>
    <w:lvl w:ilvl="5">
      <w:start w:val="0"/>
      <w:numFmt w:val="bullet"/>
      <w:lvlText w:val="•"/>
      <w:lvlJc w:val="left"/>
      <w:pPr>
        <w:ind w:left="6018" w:hanging="702"/>
      </w:pPr>
      <w:rPr>
        <w:rFonts w:hint="default"/>
        <w:lang w:val="zh-CN" w:eastAsia="zh-CN" w:bidi="zh-CN"/>
      </w:rPr>
    </w:lvl>
    <w:lvl w:ilvl="6">
      <w:start w:val="0"/>
      <w:numFmt w:val="bullet"/>
      <w:lvlText w:val="•"/>
      <w:lvlJc w:val="left"/>
      <w:pPr>
        <w:ind w:left="6947" w:hanging="702"/>
      </w:pPr>
      <w:rPr>
        <w:rFonts w:hint="default"/>
        <w:lang w:val="zh-CN" w:eastAsia="zh-CN" w:bidi="zh-CN"/>
      </w:rPr>
    </w:lvl>
    <w:lvl w:ilvl="7">
      <w:start w:val="0"/>
      <w:numFmt w:val="bullet"/>
      <w:lvlText w:val="•"/>
      <w:lvlJc w:val="left"/>
      <w:pPr>
        <w:ind w:left="7877" w:hanging="702"/>
      </w:pPr>
      <w:rPr>
        <w:rFonts w:hint="default"/>
        <w:lang w:val="zh-CN" w:eastAsia="zh-CN" w:bidi="zh-CN"/>
      </w:rPr>
    </w:lvl>
    <w:lvl w:ilvl="8">
      <w:start w:val="0"/>
      <w:numFmt w:val="bullet"/>
      <w:lvlText w:val="•"/>
      <w:lvlJc w:val="left"/>
      <w:pPr>
        <w:ind w:left="8806" w:hanging="702"/>
      </w:pPr>
      <w:rPr>
        <w:rFonts w:hint="default"/>
        <w:lang w:val="zh-CN" w:eastAsia="zh-CN" w:bidi="zh-CN"/>
      </w:rPr>
    </w:lvl>
  </w:abstractNum>
  <w:abstractNum w:abstractNumId="12">
    <w:multiLevelType w:val="hybridMultilevel"/>
    <w:lvl w:ilvl="0">
      <w:start w:val="13"/>
      <w:numFmt w:val="decimal"/>
      <w:lvlText w:val="%1."/>
      <w:lvlJc w:val="left"/>
      <w:pPr>
        <w:ind w:left="1033" w:hanging="425"/>
        <w:jc w:val="left"/>
      </w:pPr>
      <w:rPr>
        <w:rFonts w:hint="default" w:ascii="宋体" w:hAnsi="宋体" w:eastAsia="宋体" w:cs="宋体"/>
        <w:b/>
        <w:bCs/>
        <w:spacing w:val="-2"/>
        <w:w w:val="99"/>
        <w:sz w:val="26"/>
        <w:szCs w:val="26"/>
        <w:lang w:val="zh-CN" w:eastAsia="zh-CN" w:bidi="zh-CN"/>
      </w:rPr>
    </w:lvl>
    <w:lvl w:ilvl="1">
      <w:start w:val="1"/>
      <w:numFmt w:val="decimal"/>
      <w:lvlText w:val="%2）"/>
      <w:lvlJc w:val="left"/>
      <w:pPr>
        <w:ind w:left="1033" w:hanging="430"/>
        <w:jc w:val="left"/>
      </w:pPr>
      <w:rPr>
        <w:rFonts w:hint="default" w:ascii="宋体" w:hAnsi="宋体" w:eastAsia="宋体" w:cs="宋体"/>
        <w:spacing w:val="3"/>
        <w:w w:val="100"/>
        <w:sz w:val="26"/>
        <w:szCs w:val="26"/>
        <w:lang w:val="zh-CN" w:eastAsia="zh-CN" w:bidi="zh-CN"/>
      </w:rPr>
    </w:lvl>
    <w:lvl w:ilvl="2">
      <w:start w:val="0"/>
      <w:numFmt w:val="bullet"/>
      <w:lvlText w:val="•"/>
      <w:lvlJc w:val="left"/>
      <w:pPr>
        <w:ind w:left="2965" w:hanging="430"/>
      </w:pPr>
      <w:rPr>
        <w:rFonts w:hint="default"/>
        <w:lang w:val="zh-CN" w:eastAsia="zh-CN" w:bidi="zh-CN"/>
      </w:rPr>
    </w:lvl>
    <w:lvl w:ilvl="3">
      <w:start w:val="0"/>
      <w:numFmt w:val="bullet"/>
      <w:lvlText w:val="•"/>
      <w:lvlJc w:val="left"/>
      <w:pPr>
        <w:ind w:left="3927" w:hanging="430"/>
      </w:pPr>
      <w:rPr>
        <w:rFonts w:hint="default"/>
        <w:lang w:val="zh-CN" w:eastAsia="zh-CN" w:bidi="zh-CN"/>
      </w:rPr>
    </w:lvl>
    <w:lvl w:ilvl="4">
      <w:start w:val="0"/>
      <w:numFmt w:val="bullet"/>
      <w:lvlText w:val="•"/>
      <w:lvlJc w:val="left"/>
      <w:pPr>
        <w:ind w:left="4890" w:hanging="430"/>
      </w:pPr>
      <w:rPr>
        <w:rFonts w:hint="default"/>
        <w:lang w:val="zh-CN" w:eastAsia="zh-CN" w:bidi="zh-CN"/>
      </w:rPr>
    </w:lvl>
    <w:lvl w:ilvl="5">
      <w:start w:val="0"/>
      <w:numFmt w:val="bullet"/>
      <w:lvlText w:val="•"/>
      <w:lvlJc w:val="left"/>
      <w:pPr>
        <w:ind w:left="5853" w:hanging="430"/>
      </w:pPr>
      <w:rPr>
        <w:rFonts w:hint="default"/>
        <w:lang w:val="zh-CN" w:eastAsia="zh-CN" w:bidi="zh-CN"/>
      </w:rPr>
    </w:lvl>
    <w:lvl w:ilvl="6">
      <w:start w:val="0"/>
      <w:numFmt w:val="bullet"/>
      <w:lvlText w:val="•"/>
      <w:lvlJc w:val="left"/>
      <w:pPr>
        <w:ind w:left="6815" w:hanging="430"/>
      </w:pPr>
      <w:rPr>
        <w:rFonts w:hint="default"/>
        <w:lang w:val="zh-CN" w:eastAsia="zh-CN" w:bidi="zh-CN"/>
      </w:rPr>
    </w:lvl>
    <w:lvl w:ilvl="7">
      <w:start w:val="0"/>
      <w:numFmt w:val="bullet"/>
      <w:lvlText w:val="•"/>
      <w:lvlJc w:val="left"/>
      <w:pPr>
        <w:ind w:left="7778" w:hanging="430"/>
      </w:pPr>
      <w:rPr>
        <w:rFonts w:hint="default"/>
        <w:lang w:val="zh-CN" w:eastAsia="zh-CN" w:bidi="zh-CN"/>
      </w:rPr>
    </w:lvl>
    <w:lvl w:ilvl="8">
      <w:start w:val="0"/>
      <w:numFmt w:val="bullet"/>
      <w:lvlText w:val="•"/>
      <w:lvlJc w:val="left"/>
      <w:pPr>
        <w:ind w:left="8740" w:hanging="430"/>
      </w:pPr>
      <w:rPr>
        <w:rFonts w:hint="default"/>
        <w:lang w:val="zh-CN" w:eastAsia="zh-CN" w:bidi="zh-CN"/>
      </w:rPr>
    </w:lvl>
  </w:abstractNum>
  <w:abstractNum w:abstractNumId="11">
    <w:multiLevelType w:val="hybridMultilevel"/>
    <w:lvl w:ilvl="0">
      <w:start w:val="1"/>
      <w:numFmt w:val="decimal"/>
      <w:lvlText w:val="%1."/>
      <w:lvlJc w:val="left"/>
      <w:pPr>
        <w:ind w:left="1033" w:hanging="284"/>
        <w:jc w:val="left"/>
      </w:pPr>
      <w:rPr>
        <w:rFonts w:hint="default" w:ascii="宋体" w:hAnsi="宋体" w:eastAsia="宋体" w:cs="宋体"/>
        <w:b/>
        <w:bCs/>
        <w:spacing w:val="1"/>
        <w:w w:val="99"/>
        <w:sz w:val="26"/>
        <w:szCs w:val="26"/>
        <w:lang w:val="zh-CN" w:eastAsia="zh-CN" w:bidi="zh-CN"/>
      </w:rPr>
    </w:lvl>
    <w:lvl w:ilvl="1">
      <w:start w:val="0"/>
      <w:numFmt w:val="bullet"/>
      <w:lvlText w:val="•"/>
      <w:lvlJc w:val="left"/>
      <w:pPr>
        <w:ind w:left="2002" w:hanging="284"/>
      </w:pPr>
      <w:rPr>
        <w:rFonts w:hint="default"/>
        <w:lang w:val="zh-CN" w:eastAsia="zh-CN" w:bidi="zh-CN"/>
      </w:rPr>
    </w:lvl>
    <w:lvl w:ilvl="2">
      <w:start w:val="0"/>
      <w:numFmt w:val="bullet"/>
      <w:lvlText w:val="•"/>
      <w:lvlJc w:val="left"/>
      <w:pPr>
        <w:ind w:left="2965" w:hanging="284"/>
      </w:pPr>
      <w:rPr>
        <w:rFonts w:hint="default"/>
        <w:lang w:val="zh-CN" w:eastAsia="zh-CN" w:bidi="zh-CN"/>
      </w:rPr>
    </w:lvl>
    <w:lvl w:ilvl="3">
      <w:start w:val="0"/>
      <w:numFmt w:val="bullet"/>
      <w:lvlText w:val="•"/>
      <w:lvlJc w:val="left"/>
      <w:pPr>
        <w:ind w:left="3927" w:hanging="284"/>
      </w:pPr>
      <w:rPr>
        <w:rFonts w:hint="default"/>
        <w:lang w:val="zh-CN" w:eastAsia="zh-CN" w:bidi="zh-CN"/>
      </w:rPr>
    </w:lvl>
    <w:lvl w:ilvl="4">
      <w:start w:val="0"/>
      <w:numFmt w:val="bullet"/>
      <w:lvlText w:val="•"/>
      <w:lvlJc w:val="left"/>
      <w:pPr>
        <w:ind w:left="4890" w:hanging="284"/>
      </w:pPr>
      <w:rPr>
        <w:rFonts w:hint="default"/>
        <w:lang w:val="zh-CN" w:eastAsia="zh-CN" w:bidi="zh-CN"/>
      </w:rPr>
    </w:lvl>
    <w:lvl w:ilvl="5">
      <w:start w:val="0"/>
      <w:numFmt w:val="bullet"/>
      <w:lvlText w:val="•"/>
      <w:lvlJc w:val="left"/>
      <w:pPr>
        <w:ind w:left="5853" w:hanging="284"/>
      </w:pPr>
      <w:rPr>
        <w:rFonts w:hint="default"/>
        <w:lang w:val="zh-CN" w:eastAsia="zh-CN" w:bidi="zh-CN"/>
      </w:rPr>
    </w:lvl>
    <w:lvl w:ilvl="6">
      <w:start w:val="0"/>
      <w:numFmt w:val="bullet"/>
      <w:lvlText w:val="•"/>
      <w:lvlJc w:val="left"/>
      <w:pPr>
        <w:ind w:left="6815" w:hanging="284"/>
      </w:pPr>
      <w:rPr>
        <w:rFonts w:hint="default"/>
        <w:lang w:val="zh-CN" w:eastAsia="zh-CN" w:bidi="zh-CN"/>
      </w:rPr>
    </w:lvl>
    <w:lvl w:ilvl="7">
      <w:start w:val="0"/>
      <w:numFmt w:val="bullet"/>
      <w:lvlText w:val="•"/>
      <w:lvlJc w:val="left"/>
      <w:pPr>
        <w:ind w:left="7778" w:hanging="284"/>
      </w:pPr>
      <w:rPr>
        <w:rFonts w:hint="default"/>
        <w:lang w:val="zh-CN" w:eastAsia="zh-CN" w:bidi="zh-CN"/>
      </w:rPr>
    </w:lvl>
    <w:lvl w:ilvl="8">
      <w:start w:val="0"/>
      <w:numFmt w:val="bullet"/>
      <w:lvlText w:val="•"/>
      <w:lvlJc w:val="left"/>
      <w:pPr>
        <w:ind w:left="8740" w:hanging="284"/>
      </w:pPr>
      <w:rPr>
        <w:rFonts w:hint="default"/>
        <w:lang w:val="zh-CN" w:eastAsia="zh-CN" w:bidi="zh-CN"/>
      </w:rPr>
    </w:lvl>
  </w:abstractNum>
  <w:abstractNum w:abstractNumId="10">
    <w:multiLevelType w:val="hybridMultilevel"/>
    <w:lvl w:ilvl="0">
      <w:start w:val="1"/>
      <w:numFmt w:val="decimal"/>
      <w:lvlText w:val="（%1）"/>
      <w:lvlJc w:val="left"/>
      <w:pPr>
        <w:ind w:left="1033" w:hanging="716"/>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02" w:hanging="716"/>
      </w:pPr>
      <w:rPr>
        <w:rFonts w:hint="default"/>
        <w:lang w:val="zh-CN" w:eastAsia="zh-CN" w:bidi="zh-CN"/>
      </w:rPr>
    </w:lvl>
    <w:lvl w:ilvl="2">
      <w:start w:val="0"/>
      <w:numFmt w:val="bullet"/>
      <w:lvlText w:val="•"/>
      <w:lvlJc w:val="left"/>
      <w:pPr>
        <w:ind w:left="2965" w:hanging="716"/>
      </w:pPr>
      <w:rPr>
        <w:rFonts w:hint="default"/>
        <w:lang w:val="zh-CN" w:eastAsia="zh-CN" w:bidi="zh-CN"/>
      </w:rPr>
    </w:lvl>
    <w:lvl w:ilvl="3">
      <w:start w:val="0"/>
      <w:numFmt w:val="bullet"/>
      <w:lvlText w:val="•"/>
      <w:lvlJc w:val="left"/>
      <w:pPr>
        <w:ind w:left="3927" w:hanging="716"/>
      </w:pPr>
      <w:rPr>
        <w:rFonts w:hint="default"/>
        <w:lang w:val="zh-CN" w:eastAsia="zh-CN" w:bidi="zh-CN"/>
      </w:rPr>
    </w:lvl>
    <w:lvl w:ilvl="4">
      <w:start w:val="0"/>
      <w:numFmt w:val="bullet"/>
      <w:lvlText w:val="•"/>
      <w:lvlJc w:val="left"/>
      <w:pPr>
        <w:ind w:left="4890" w:hanging="716"/>
      </w:pPr>
      <w:rPr>
        <w:rFonts w:hint="default"/>
        <w:lang w:val="zh-CN" w:eastAsia="zh-CN" w:bidi="zh-CN"/>
      </w:rPr>
    </w:lvl>
    <w:lvl w:ilvl="5">
      <w:start w:val="0"/>
      <w:numFmt w:val="bullet"/>
      <w:lvlText w:val="•"/>
      <w:lvlJc w:val="left"/>
      <w:pPr>
        <w:ind w:left="5853" w:hanging="716"/>
      </w:pPr>
      <w:rPr>
        <w:rFonts w:hint="default"/>
        <w:lang w:val="zh-CN" w:eastAsia="zh-CN" w:bidi="zh-CN"/>
      </w:rPr>
    </w:lvl>
    <w:lvl w:ilvl="6">
      <w:start w:val="0"/>
      <w:numFmt w:val="bullet"/>
      <w:lvlText w:val="•"/>
      <w:lvlJc w:val="left"/>
      <w:pPr>
        <w:ind w:left="6815" w:hanging="716"/>
      </w:pPr>
      <w:rPr>
        <w:rFonts w:hint="default"/>
        <w:lang w:val="zh-CN" w:eastAsia="zh-CN" w:bidi="zh-CN"/>
      </w:rPr>
    </w:lvl>
    <w:lvl w:ilvl="7">
      <w:start w:val="0"/>
      <w:numFmt w:val="bullet"/>
      <w:lvlText w:val="•"/>
      <w:lvlJc w:val="left"/>
      <w:pPr>
        <w:ind w:left="7778" w:hanging="716"/>
      </w:pPr>
      <w:rPr>
        <w:rFonts w:hint="default"/>
        <w:lang w:val="zh-CN" w:eastAsia="zh-CN" w:bidi="zh-CN"/>
      </w:rPr>
    </w:lvl>
    <w:lvl w:ilvl="8">
      <w:start w:val="0"/>
      <w:numFmt w:val="bullet"/>
      <w:lvlText w:val="•"/>
      <w:lvlJc w:val="left"/>
      <w:pPr>
        <w:ind w:left="8740" w:hanging="716"/>
      </w:pPr>
      <w:rPr>
        <w:rFonts w:hint="default"/>
        <w:lang w:val="zh-CN" w:eastAsia="zh-CN" w:bidi="zh-CN"/>
      </w:rPr>
    </w:lvl>
  </w:abstractNum>
  <w:abstractNum w:abstractNumId="9">
    <w:multiLevelType w:val="hybridMultilevel"/>
    <w:lvl w:ilvl="0">
      <w:start w:val="1"/>
      <w:numFmt w:val="decimal"/>
      <w:lvlText w:val="%1."/>
      <w:lvlJc w:val="left"/>
      <w:pPr>
        <w:ind w:left="1316" w:hanging="284"/>
        <w:jc w:val="left"/>
      </w:pPr>
      <w:rPr>
        <w:rFonts w:hint="default" w:ascii="宋体" w:hAnsi="宋体" w:eastAsia="宋体" w:cs="宋体"/>
        <w:b/>
        <w:bCs/>
        <w:spacing w:val="1"/>
        <w:w w:val="99"/>
        <w:sz w:val="26"/>
        <w:szCs w:val="26"/>
        <w:lang w:val="zh-CN" w:eastAsia="zh-CN" w:bidi="zh-CN"/>
      </w:rPr>
    </w:lvl>
    <w:lvl w:ilvl="1">
      <w:start w:val="1"/>
      <w:numFmt w:val="decimal"/>
      <w:lvlText w:val="（%2）"/>
      <w:lvlJc w:val="left"/>
      <w:pPr>
        <w:ind w:left="2294" w:hanging="702"/>
        <w:jc w:val="left"/>
      </w:pPr>
      <w:rPr>
        <w:rFonts w:hint="default" w:ascii="宋体" w:hAnsi="宋体" w:eastAsia="宋体" w:cs="宋体"/>
        <w:spacing w:val="-2"/>
        <w:w w:val="100"/>
        <w:sz w:val="26"/>
        <w:szCs w:val="26"/>
        <w:lang w:val="zh-CN" w:eastAsia="zh-CN" w:bidi="zh-CN"/>
      </w:rPr>
    </w:lvl>
    <w:lvl w:ilvl="2">
      <w:start w:val="0"/>
      <w:numFmt w:val="bullet"/>
      <w:lvlText w:val="•"/>
      <w:lvlJc w:val="left"/>
      <w:pPr>
        <w:ind w:left="3229" w:hanging="702"/>
      </w:pPr>
      <w:rPr>
        <w:rFonts w:hint="default"/>
        <w:lang w:val="zh-CN" w:eastAsia="zh-CN" w:bidi="zh-CN"/>
      </w:rPr>
    </w:lvl>
    <w:lvl w:ilvl="3">
      <w:start w:val="0"/>
      <w:numFmt w:val="bullet"/>
      <w:lvlText w:val="•"/>
      <w:lvlJc w:val="left"/>
      <w:pPr>
        <w:ind w:left="4159" w:hanging="702"/>
      </w:pPr>
      <w:rPr>
        <w:rFonts w:hint="default"/>
        <w:lang w:val="zh-CN" w:eastAsia="zh-CN" w:bidi="zh-CN"/>
      </w:rPr>
    </w:lvl>
    <w:lvl w:ilvl="4">
      <w:start w:val="0"/>
      <w:numFmt w:val="bullet"/>
      <w:lvlText w:val="•"/>
      <w:lvlJc w:val="left"/>
      <w:pPr>
        <w:ind w:left="5088" w:hanging="702"/>
      </w:pPr>
      <w:rPr>
        <w:rFonts w:hint="default"/>
        <w:lang w:val="zh-CN" w:eastAsia="zh-CN" w:bidi="zh-CN"/>
      </w:rPr>
    </w:lvl>
    <w:lvl w:ilvl="5">
      <w:start w:val="0"/>
      <w:numFmt w:val="bullet"/>
      <w:lvlText w:val="•"/>
      <w:lvlJc w:val="left"/>
      <w:pPr>
        <w:ind w:left="6018" w:hanging="702"/>
      </w:pPr>
      <w:rPr>
        <w:rFonts w:hint="default"/>
        <w:lang w:val="zh-CN" w:eastAsia="zh-CN" w:bidi="zh-CN"/>
      </w:rPr>
    </w:lvl>
    <w:lvl w:ilvl="6">
      <w:start w:val="0"/>
      <w:numFmt w:val="bullet"/>
      <w:lvlText w:val="•"/>
      <w:lvlJc w:val="left"/>
      <w:pPr>
        <w:ind w:left="6947" w:hanging="702"/>
      </w:pPr>
      <w:rPr>
        <w:rFonts w:hint="default"/>
        <w:lang w:val="zh-CN" w:eastAsia="zh-CN" w:bidi="zh-CN"/>
      </w:rPr>
    </w:lvl>
    <w:lvl w:ilvl="7">
      <w:start w:val="0"/>
      <w:numFmt w:val="bullet"/>
      <w:lvlText w:val="•"/>
      <w:lvlJc w:val="left"/>
      <w:pPr>
        <w:ind w:left="7877" w:hanging="702"/>
      </w:pPr>
      <w:rPr>
        <w:rFonts w:hint="default"/>
        <w:lang w:val="zh-CN" w:eastAsia="zh-CN" w:bidi="zh-CN"/>
      </w:rPr>
    </w:lvl>
    <w:lvl w:ilvl="8">
      <w:start w:val="0"/>
      <w:numFmt w:val="bullet"/>
      <w:lvlText w:val="•"/>
      <w:lvlJc w:val="left"/>
      <w:pPr>
        <w:ind w:left="8806" w:hanging="702"/>
      </w:pPr>
      <w:rPr>
        <w:rFonts w:hint="default"/>
        <w:lang w:val="zh-CN" w:eastAsia="zh-CN" w:bidi="zh-CN"/>
      </w:rPr>
    </w:lvl>
  </w:abstractNum>
  <w:abstractNum w:abstractNumId="8">
    <w:multiLevelType w:val="hybridMultilevel"/>
    <w:lvl w:ilvl="0">
      <w:start w:val="1"/>
      <w:numFmt w:val="decimal"/>
      <w:lvlText w:val="（%1）"/>
      <w:lvlJc w:val="left"/>
      <w:pPr>
        <w:ind w:left="2294"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3136" w:hanging="702"/>
      </w:pPr>
      <w:rPr>
        <w:rFonts w:hint="default"/>
        <w:lang w:val="zh-CN" w:eastAsia="zh-CN" w:bidi="zh-CN"/>
      </w:rPr>
    </w:lvl>
    <w:lvl w:ilvl="2">
      <w:start w:val="0"/>
      <w:numFmt w:val="bullet"/>
      <w:lvlText w:val="•"/>
      <w:lvlJc w:val="left"/>
      <w:pPr>
        <w:ind w:left="3973" w:hanging="702"/>
      </w:pPr>
      <w:rPr>
        <w:rFonts w:hint="default"/>
        <w:lang w:val="zh-CN" w:eastAsia="zh-CN" w:bidi="zh-CN"/>
      </w:rPr>
    </w:lvl>
    <w:lvl w:ilvl="3">
      <w:start w:val="0"/>
      <w:numFmt w:val="bullet"/>
      <w:lvlText w:val="•"/>
      <w:lvlJc w:val="left"/>
      <w:pPr>
        <w:ind w:left="4809" w:hanging="702"/>
      </w:pPr>
      <w:rPr>
        <w:rFonts w:hint="default"/>
        <w:lang w:val="zh-CN" w:eastAsia="zh-CN" w:bidi="zh-CN"/>
      </w:rPr>
    </w:lvl>
    <w:lvl w:ilvl="4">
      <w:start w:val="0"/>
      <w:numFmt w:val="bullet"/>
      <w:lvlText w:val="•"/>
      <w:lvlJc w:val="left"/>
      <w:pPr>
        <w:ind w:left="5646" w:hanging="702"/>
      </w:pPr>
      <w:rPr>
        <w:rFonts w:hint="default"/>
        <w:lang w:val="zh-CN" w:eastAsia="zh-CN" w:bidi="zh-CN"/>
      </w:rPr>
    </w:lvl>
    <w:lvl w:ilvl="5">
      <w:start w:val="0"/>
      <w:numFmt w:val="bullet"/>
      <w:lvlText w:val="•"/>
      <w:lvlJc w:val="left"/>
      <w:pPr>
        <w:ind w:left="6483" w:hanging="702"/>
      </w:pPr>
      <w:rPr>
        <w:rFonts w:hint="default"/>
        <w:lang w:val="zh-CN" w:eastAsia="zh-CN" w:bidi="zh-CN"/>
      </w:rPr>
    </w:lvl>
    <w:lvl w:ilvl="6">
      <w:start w:val="0"/>
      <w:numFmt w:val="bullet"/>
      <w:lvlText w:val="•"/>
      <w:lvlJc w:val="left"/>
      <w:pPr>
        <w:ind w:left="7319" w:hanging="702"/>
      </w:pPr>
      <w:rPr>
        <w:rFonts w:hint="default"/>
        <w:lang w:val="zh-CN" w:eastAsia="zh-CN" w:bidi="zh-CN"/>
      </w:rPr>
    </w:lvl>
    <w:lvl w:ilvl="7">
      <w:start w:val="0"/>
      <w:numFmt w:val="bullet"/>
      <w:lvlText w:val="•"/>
      <w:lvlJc w:val="left"/>
      <w:pPr>
        <w:ind w:left="8156" w:hanging="702"/>
      </w:pPr>
      <w:rPr>
        <w:rFonts w:hint="default"/>
        <w:lang w:val="zh-CN" w:eastAsia="zh-CN" w:bidi="zh-CN"/>
      </w:rPr>
    </w:lvl>
    <w:lvl w:ilvl="8">
      <w:start w:val="0"/>
      <w:numFmt w:val="bullet"/>
      <w:lvlText w:val="•"/>
      <w:lvlJc w:val="left"/>
      <w:pPr>
        <w:ind w:left="8992" w:hanging="702"/>
      </w:pPr>
      <w:rPr>
        <w:rFonts w:hint="default"/>
        <w:lang w:val="zh-CN" w:eastAsia="zh-CN" w:bidi="zh-CN"/>
      </w:rPr>
    </w:lvl>
  </w:abstractNum>
  <w:abstractNum w:abstractNumId="7">
    <w:multiLevelType w:val="hybridMultilevel"/>
    <w:lvl w:ilvl="0">
      <w:start w:val="1"/>
      <w:numFmt w:val="decimal"/>
      <w:lvlText w:val="（%1）"/>
      <w:lvlJc w:val="left"/>
      <w:pPr>
        <w:ind w:left="1033" w:hanging="716"/>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02" w:hanging="716"/>
      </w:pPr>
      <w:rPr>
        <w:rFonts w:hint="default"/>
        <w:lang w:val="zh-CN" w:eastAsia="zh-CN" w:bidi="zh-CN"/>
      </w:rPr>
    </w:lvl>
    <w:lvl w:ilvl="2">
      <w:start w:val="0"/>
      <w:numFmt w:val="bullet"/>
      <w:lvlText w:val="•"/>
      <w:lvlJc w:val="left"/>
      <w:pPr>
        <w:ind w:left="2965" w:hanging="716"/>
      </w:pPr>
      <w:rPr>
        <w:rFonts w:hint="default"/>
        <w:lang w:val="zh-CN" w:eastAsia="zh-CN" w:bidi="zh-CN"/>
      </w:rPr>
    </w:lvl>
    <w:lvl w:ilvl="3">
      <w:start w:val="0"/>
      <w:numFmt w:val="bullet"/>
      <w:lvlText w:val="•"/>
      <w:lvlJc w:val="left"/>
      <w:pPr>
        <w:ind w:left="3927" w:hanging="716"/>
      </w:pPr>
      <w:rPr>
        <w:rFonts w:hint="default"/>
        <w:lang w:val="zh-CN" w:eastAsia="zh-CN" w:bidi="zh-CN"/>
      </w:rPr>
    </w:lvl>
    <w:lvl w:ilvl="4">
      <w:start w:val="0"/>
      <w:numFmt w:val="bullet"/>
      <w:lvlText w:val="•"/>
      <w:lvlJc w:val="left"/>
      <w:pPr>
        <w:ind w:left="4890" w:hanging="716"/>
      </w:pPr>
      <w:rPr>
        <w:rFonts w:hint="default"/>
        <w:lang w:val="zh-CN" w:eastAsia="zh-CN" w:bidi="zh-CN"/>
      </w:rPr>
    </w:lvl>
    <w:lvl w:ilvl="5">
      <w:start w:val="0"/>
      <w:numFmt w:val="bullet"/>
      <w:lvlText w:val="•"/>
      <w:lvlJc w:val="left"/>
      <w:pPr>
        <w:ind w:left="5853" w:hanging="716"/>
      </w:pPr>
      <w:rPr>
        <w:rFonts w:hint="default"/>
        <w:lang w:val="zh-CN" w:eastAsia="zh-CN" w:bidi="zh-CN"/>
      </w:rPr>
    </w:lvl>
    <w:lvl w:ilvl="6">
      <w:start w:val="0"/>
      <w:numFmt w:val="bullet"/>
      <w:lvlText w:val="•"/>
      <w:lvlJc w:val="left"/>
      <w:pPr>
        <w:ind w:left="6815" w:hanging="716"/>
      </w:pPr>
      <w:rPr>
        <w:rFonts w:hint="default"/>
        <w:lang w:val="zh-CN" w:eastAsia="zh-CN" w:bidi="zh-CN"/>
      </w:rPr>
    </w:lvl>
    <w:lvl w:ilvl="7">
      <w:start w:val="0"/>
      <w:numFmt w:val="bullet"/>
      <w:lvlText w:val="•"/>
      <w:lvlJc w:val="left"/>
      <w:pPr>
        <w:ind w:left="7778" w:hanging="716"/>
      </w:pPr>
      <w:rPr>
        <w:rFonts w:hint="default"/>
        <w:lang w:val="zh-CN" w:eastAsia="zh-CN" w:bidi="zh-CN"/>
      </w:rPr>
    </w:lvl>
    <w:lvl w:ilvl="8">
      <w:start w:val="0"/>
      <w:numFmt w:val="bullet"/>
      <w:lvlText w:val="•"/>
      <w:lvlJc w:val="left"/>
      <w:pPr>
        <w:ind w:left="8740" w:hanging="716"/>
      </w:pPr>
      <w:rPr>
        <w:rFonts w:hint="default"/>
        <w:lang w:val="zh-CN" w:eastAsia="zh-CN" w:bidi="zh-CN"/>
      </w:rPr>
    </w:lvl>
  </w:abstractNum>
  <w:abstractNum w:abstractNumId="6">
    <w:multiLevelType w:val="hybridMultilevel"/>
    <w:lvl w:ilvl="0">
      <w:start w:val="13"/>
      <w:numFmt w:val="decimal"/>
      <w:lvlText w:val="%1."/>
      <w:lvlJc w:val="left"/>
      <w:pPr>
        <w:ind w:left="1458" w:hanging="425"/>
        <w:jc w:val="left"/>
      </w:pPr>
      <w:rPr>
        <w:rFonts w:hint="default" w:ascii="宋体" w:hAnsi="宋体" w:eastAsia="宋体" w:cs="宋体"/>
        <w:b/>
        <w:bCs/>
        <w:spacing w:val="-2"/>
        <w:w w:val="99"/>
        <w:sz w:val="26"/>
        <w:szCs w:val="26"/>
        <w:lang w:val="zh-CN" w:eastAsia="zh-CN" w:bidi="zh-CN"/>
      </w:rPr>
    </w:lvl>
    <w:lvl w:ilvl="1">
      <w:start w:val="1"/>
      <w:numFmt w:val="decimal"/>
      <w:lvlText w:val="（%2）"/>
      <w:lvlJc w:val="left"/>
      <w:pPr>
        <w:ind w:left="2294" w:hanging="702"/>
        <w:jc w:val="left"/>
      </w:pPr>
      <w:rPr>
        <w:rFonts w:hint="default" w:ascii="宋体" w:hAnsi="宋体" w:eastAsia="宋体" w:cs="宋体"/>
        <w:spacing w:val="-2"/>
        <w:w w:val="100"/>
        <w:sz w:val="26"/>
        <w:szCs w:val="26"/>
        <w:lang w:val="zh-CN" w:eastAsia="zh-CN" w:bidi="zh-CN"/>
      </w:rPr>
    </w:lvl>
    <w:lvl w:ilvl="2">
      <w:start w:val="0"/>
      <w:numFmt w:val="bullet"/>
      <w:lvlText w:val="•"/>
      <w:lvlJc w:val="left"/>
      <w:pPr>
        <w:ind w:left="3229" w:hanging="702"/>
      </w:pPr>
      <w:rPr>
        <w:rFonts w:hint="default"/>
        <w:lang w:val="zh-CN" w:eastAsia="zh-CN" w:bidi="zh-CN"/>
      </w:rPr>
    </w:lvl>
    <w:lvl w:ilvl="3">
      <w:start w:val="0"/>
      <w:numFmt w:val="bullet"/>
      <w:lvlText w:val="•"/>
      <w:lvlJc w:val="left"/>
      <w:pPr>
        <w:ind w:left="4159" w:hanging="702"/>
      </w:pPr>
      <w:rPr>
        <w:rFonts w:hint="default"/>
        <w:lang w:val="zh-CN" w:eastAsia="zh-CN" w:bidi="zh-CN"/>
      </w:rPr>
    </w:lvl>
    <w:lvl w:ilvl="4">
      <w:start w:val="0"/>
      <w:numFmt w:val="bullet"/>
      <w:lvlText w:val="•"/>
      <w:lvlJc w:val="left"/>
      <w:pPr>
        <w:ind w:left="5088" w:hanging="702"/>
      </w:pPr>
      <w:rPr>
        <w:rFonts w:hint="default"/>
        <w:lang w:val="zh-CN" w:eastAsia="zh-CN" w:bidi="zh-CN"/>
      </w:rPr>
    </w:lvl>
    <w:lvl w:ilvl="5">
      <w:start w:val="0"/>
      <w:numFmt w:val="bullet"/>
      <w:lvlText w:val="•"/>
      <w:lvlJc w:val="left"/>
      <w:pPr>
        <w:ind w:left="6018" w:hanging="702"/>
      </w:pPr>
      <w:rPr>
        <w:rFonts w:hint="default"/>
        <w:lang w:val="zh-CN" w:eastAsia="zh-CN" w:bidi="zh-CN"/>
      </w:rPr>
    </w:lvl>
    <w:lvl w:ilvl="6">
      <w:start w:val="0"/>
      <w:numFmt w:val="bullet"/>
      <w:lvlText w:val="•"/>
      <w:lvlJc w:val="left"/>
      <w:pPr>
        <w:ind w:left="6947" w:hanging="702"/>
      </w:pPr>
      <w:rPr>
        <w:rFonts w:hint="default"/>
        <w:lang w:val="zh-CN" w:eastAsia="zh-CN" w:bidi="zh-CN"/>
      </w:rPr>
    </w:lvl>
    <w:lvl w:ilvl="7">
      <w:start w:val="0"/>
      <w:numFmt w:val="bullet"/>
      <w:lvlText w:val="•"/>
      <w:lvlJc w:val="left"/>
      <w:pPr>
        <w:ind w:left="7877" w:hanging="702"/>
      </w:pPr>
      <w:rPr>
        <w:rFonts w:hint="default"/>
        <w:lang w:val="zh-CN" w:eastAsia="zh-CN" w:bidi="zh-CN"/>
      </w:rPr>
    </w:lvl>
    <w:lvl w:ilvl="8">
      <w:start w:val="0"/>
      <w:numFmt w:val="bullet"/>
      <w:lvlText w:val="•"/>
      <w:lvlJc w:val="left"/>
      <w:pPr>
        <w:ind w:left="8806" w:hanging="702"/>
      </w:pPr>
      <w:rPr>
        <w:rFonts w:hint="default"/>
        <w:lang w:val="zh-CN" w:eastAsia="zh-CN" w:bidi="zh-CN"/>
      </w:rPr>
    </w:lvl>
  </w:abstractNum>
  <w:abstractNum w:abstractNumId="5">
    <w:multiLevelType w:val="hybridMultilevel"/>
    <w:lvl w:ilvl="0">
      <w:start w:val="1"/>
      <w:numFmt w:val="decimal"/>
      <w:lvlText w:val="（%1）"/>
      <w:lvlJc w:val="left"/>
      <w:pPr>
        <w:ind w:left="2294"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3136" w:hanging="702"/>
      </w:pPr>
      <w:rPr>
        <w:rFonts w:hint="default"/>
        <w:lang w:val="zh-CN" w:eastAsia="zh-CN" w:bidi="zh-CN"/>
      </w:rPr>
    </w:lvl>
    <w:lvl w:ilvl="2">
      <w:start w:val="0"/>
      <w:numFmt w:val="bullet"/>
      <w:lvlText w:val="•"/>
      <w:lvlJc w:val="left"/>
      <w:pPr>
        <w:ind w:left="3973" w:hanging="702"/>
      </w:pPr>
      <w:rPr>
        <w:rFonts w:hint="default"/>
        <w:lang w:val="zh-CN" w:eastAsia="zh-CN" w:bidi="zh-CN"/>
      </w:rPr>
    </w:lvl>
    <w:lvl w:ilvl="3">
      <w:start w:val="0"/>
      <w:numFmt w:val="bullet"/>
      <w:lvlText w:val="•"/>
      <w:lvlJc w:val="left"/>
      <w:pPr>
        <w:ind w:left="4809" w:hanging="702"/>
      </w:pPr>
      <w:rPr>
        <w:rFonts w:hint="default"/>
        <w:lang w:val="zh-CN" w:eastAsia="zh-CN" w:bidi="zh-CN"/>
      </w:rPr>
    </w:lvl>
    <w:lvl w:ilvl="4">
      <w:start w:val="0"/>
      <w:numFmt w:val="bullet"/>
      <w:lvlText w:val="•"/>
      <w:lvlJc w:val="left"/>
      <w:pPr>
        <w:ind w:left="5646" w:hanging="702"/>
      </w:pPr>
      <w:rPr>
        <w:rFonts w:hint="default"/>
        <w:lang w:val="zh-CN" w:eastAsia="zh-CN" w:bidi="zh-CN"/>
      </w:rPr>
    </w:lvl>
    <w:lvl w:ilvl="5">
      <w:start w:val="0"/>
      <w:numFmt w:val="bullet"/>
      <w:lvlText w:val="•"/>
      <w:lvlJc w:val="left"/>
      <w:pPr>
        <w:ind w:left="6483" w:hanging="702"/>
      </w:pPr>
      <w:rPr>
        <w:rFonts w:hint="default"/>
        <w:lang w:val="zh-CN" w:eastAsia="zh-CN" w:bidi="zh-CN"/>
      </w:rPr>
    </w:lvl>
    <w:lvl w:ilvl="6">
      <w:start w:val="0"/>
      <w:numFmt w:val="bullet"/>
      <w:lvlText w:val="•"/>
      <w:lvlJc w:val="left"/>
      <w:pPr>
        <w:ind w:left="7319" w:hanging="702"/>
      </w:pPr>
      <w:rPr>
        <w:rFonts w:hint="default"/>
        <w:lang w:val="zh-CN" w:eastAsia="zh-CN" w:bidi="zh-CN"/>
      </w:rPr>
    </w:lvl>
    <w:lvl w:ilvl="7">
      <w:start w:val="0"/>
      <w:numFmt w:val="bullet"/>
      <w:lvlText w:val="•"/>
      <w:lvlJc w:val="left"/>
      <w:pPr>
        <w:ind w:left="8156" w:hanging="702"/>
      </w:pPr>
      <w:rPr>
        <w:rFonts w:hint="default"/>
        <w:lang w:val="zh-CN" w:eastAsia="zh-CN" w:bidi="zh-CN"/>
      </w:rPr>
    </w:lvl>
    <w:lvl w:ilvl="8">
      <w:start w:val="0"/>
      <w:numFmt w:val="bullet"/>
      <w:lvlText w:val="•"/>
      <w:lvlJc w:val="left"/>
      <w:pPr>
        <w:ind w:left="8992" w:hanging="702"/>
      </w:pPr>
      <w:rPr>
        <w:rFonts w:hint="default"/>
        <w:lang w:val="zh-CN" w:eastAsia="zh-CN" w:bidi="zh-CN"/>
      </w:rPr>
    </w:lvl>
  </w:abstractNum>
  <w:abstractNum w:abstractNumId="4">
    <w:multiLevelType w:val="hybridMultilevel"/>
    <w:lvl w:ilvl="0">
      <w:start w:val="1"/>
      <w:numFmt w:val="decimal"/>
      <w:lvlText w:val="%1."/>
      <w:lvlJc w:val="left"/>
      <w:pPr>
        <w:ind w:left="1316" w:hanging="284"/>
        <w:jc w:val="left"/>
      </w:pPr>
      <w:rPr>
        <w:rFonts w:hint="default" w:ascii="宋体" w:hAnsi="宋体" w:eastAsia="宋体" w:cs="宋体"/>
        <w:b/>
        <w:bCs/>
        <w:spacing w:val="1"/>
        <w:w w:val="99"/>
        <w:sz w:val="26"/>
        <w:szCs w:val="26"/>
        <w:lang w:val="zh-CN" w:eastAsia="zh-CN" w:bidi="zh-CN"/>
      </w:rPr>
    </w:lvl>
    <w:lvl w:ilvl="1">
      <w:start w:val="1"/>
      <w:numFmt w:val="decimal"/>
      <w:lvlText w:val="（%2）"/>
      <w:lvlJc w:val="left"/>
      <w:pPr>
        <w:ind w:left="1033" w:hanging="716"/>
        <w:jc w:val="left"/>
      </w:pPr>
      <w:rPr>
        <w:rFonts w:hint="default" w:ascii="宋体" w:hAnsi="宋体" w:eastAsia="宋体" w:cs="宋体"/>
        <w:spacing w:val="3"/>
        <w:w w:val="100"/>
        <w:sz w:val="26"/>
        <w:szCs w:val="26"/>
        <w:lang w:val="zh-CN" w:eastAsia="zh-CN" w:bidi="zh-CN"/>
      </w:rPr>
    </w:lvl>
    <w:lvl w:ilvl="2">
      <w:start w:val="0"/>
      <w:numFmt w:val="bullet"/>
      <w:lvlText w:val="•"/>
      <w:lvlJc w:val="left"/>
      <w:pPr>
        <w:ind w:left="2358" w:hanging="716"/>
      </w:pPr>
      <w:rPr>
        <w:rFonts w:hint="default"/>
        <w:lang w:val="zh-CN" w:eastAsia="zh-CN" w:bidi="zh-CN"/>
      </w:rPr>
    </w:lvl>
    <w:lvl w:ilvl="3">
      <w:start w:val="0"/>
      <w:numFmt w:val="bullet"/>
      <w:lvlText w:val="•"/>
      <w:lvlJc w:val="left"/>
      <w:pPr>
        <w:ind w:left="3396" w:hanging="716"/>
      </w:pPr>
      <w:rPr>
        <w:rFonts w:hint="default"/>
        <w:lang w:val="zh-CN" w:eastAsia="zh-CN" w:bidi="zh-CN"/>
      </w:rPr>
    </w:lvl>
    <w:lvl w:ilvl="4">
      <w:start w:val="0"/>
      <w:numFmt w:val="bullet"/>
      <w:lvlText w:val="•"/>
      <w:lvlJc w:val="left"/>
      <w:pPr>
        <w:ind w:left="4435" w:hanging="716"/>
      </w:pPr>
      <w:rPr>
        <w:rFonts w:hint="default"/>
        <w:lang w:val="zh-CN" w:eastAsia="zh-CN" w:bidi="zh-CN"/>
      </w:rPr>
    </w:lvl>
    <w:lvl w:ilvl="5">
      <w:start w:val="0"/>
      <w:numFmt w:val="bullet"/>
      <w:lvlText w:val="•"/>
      <w:lvlJc w:val="left"/>
      <w:pPr>
        <w:ind w:left="5473" w:hanging="716"/>
      </w:pPr>
      <w:rPr>
        <w:rFonts w:hint="default"/>
        <w:lang w:val="zh-CN" w:eastAsia="zh-CN" w:bidi="zh-CN"/>
      </w:rPr>
    </w:lvl>
    <w:lvl w:ilvl="6">
      <w:start w:val="0"/>
      <w:numFmt w:val="bullet"/>
      <w:lvlText w:val="•"/>
      <w:lvlJc w:val="left"/>
      <w:pPr>
        <w:ind w:left="6512" w:hanging="716"/>
      </w:pPr>
      <w:rPr>
        <w:rFonts w:hint="default"/>
        <w:lang w:val="zh-CN" w:eastAsia="zh-CN" w:bidi="zh-CN"/>
      </w:rPr>
    </w:lvl>
    <w:lvl w:ilvl="7">
      <w:start w:val="0"/>
      <w:numFmt w:val="bullet"/>
      <w:lvlText w:val="•"/>
      <w:lvlJc w:val="left"/>
      <w:pPr>
        <w:ind w:left="7550" w:hanging="716"/>
      </w:pPr>
      <w:rPr>
        <w:rFonts w:hint="default"/>
        <w:lang w:val="zh-CN" w:eastAsia="zh-CN" w:bidi="zh-CN"/>
      </w:rPr>
    </w:lvl>
    <w:lvl w:ilvl="8">
      <w:start w:val="0"/>
      <w:numFmt w:val="bullet"/>
      <w:lvlText w:val="•"/>
      <w:lvlJc w:val="left"/>
      <w:pPr>
        <w:ind w:left="8589" w:hanging="716"/>
      </w:pPr>
      <w:rPr>
        <w:rFonts w:hint="default"/>
        <w:lang w:val="zh-CN" w:eastAsia="zh-CN" w:bidi="zh-CN"/>
      </w:rPr>
    </w:lvl>
  </w:abstractNum>
  <w:abstractNum w:abstractNumId="3">
    <w:multiLevelType w:val="hybridMultilevel"/>
    <w:lvl w:ilvl="0">
      <w:start w:val="29"/>
      <w:numFmt w:val="decimal"/>
      <w:lvlText w:val="%1."/>
      <w:lvlJc w:val="left"/>
      <w:pPr>
        <w:ind w:left="1453" w:hanging="267"/>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2380" w:hanging="267"/>
      </w:pPr>
      <w:rPr>
        <w:rFonts w:hint="default"/>
        <w:lang w:val="zh-CN" w:eastAsia="zh-CN" w:bidi="zh-CN"/>
      </w:rPr>
    </w:lvl>
    <w:lvl w:ilvl="2">
      <w:start w:val="0"/>
      <w:numFmt w:val="bullet"/>
      <w:lvlText w:val="•"/>
      <w:lvlJc w:val="left"/>
      <w:pPr>
        <w:ind w:left="3301" w:hanging="267"/>
      </w:pPr>
      <w:rPr>
        <w:rFonts w:hint="default"/>
        <w:lang w:val="zh-CN" w:eastAsia="zh-CN" w:bidi="zh-CN"/>
      </w:rPr>
    </w:lvl>
    <w:lvl w:ilvl="3">
      <w:start w:val="0"/>
      <w:numFmt w:val="bullet"/>
      <w:lvlText w:val="•"/>
      <w:lvlJc w:val="left"/>
      <w:pPr>
        <w:ind w:left="4221" w:hanging="267"/>
      </w:pPr>
      <w:rPr>
        <w:rFonts w:hint="default"/>
        <w:lang w:val="zh-CN" w:eastAsia="zh-CN" w:bidi="zh-CN"/>
      </w:rPr>
    </w:lvl>
    <w:lvl w:ilvl="4">
      <w:start w:val="0"/>
      <w:numFmt w:val="bullet"/>
      <w:lvlText w:val="•"/>
      <w:lvlJc w:val="left"/>
      <w:pPr>
        <w:ind w:left="5142" w:hanging="267"/>
      </w:pPr>
      <w:rPr>
        <w:rFonts w:hint="default"/>
        <w:lang w:val="zh-CN" w:eastAsia="zh-CN" w:bidi="zh-CN"/>
      </w:rPr>
    </w:lvl>
    <w:lvl w:ilvl="5">
      <w:start w:val="0"/>
      <w:numFmt w:val="bullet"/>
      <w:lvlText w:val="•"/>
      <w:lvlJc w:val="left"/>
      <w:pPr>
        <w:ind w:left="6063" w:hanging="267"/>
      </w:pPr>
      <w:rPr>
        <w:rFonts w:hint="default"/>
        <w:lang w:val="zh-CN" w:eastAsia="zh-CN" w:bidi="zh-CN"/>
      </w:rPr>
    </w:lvl>
    <w:lvl w:ilvl="6">
      <w:start w:val="0"/>
      <w:numFmt w:val="bullet"/>
      <w:lvlText w:val="•"/>
      <w:lvlJc w:val="left"/>
      <w:pPr>
        <w:ind w:left="6983" w:hanging="267"/>
      </w:pPr>
      <w:rPr>
        <w:rFonts w:hint="default"/>
        <w:lang w:val="zh-CN" w:eastAsia="zh-CN" w:bidi="zh-CN"/>
      </w:rPr>
    </w:lvl>
    <w:lvl w:ilvl="7">
      <w:start w:val="0"/>
      <w:numFmt w:val="bullet"/>
      <w:lvlText w:val="•"/>
      <w:lvlJc w:val="left"/>
      <w:pPr>
        <w:ind w:left="7904" w:hanging="267"/>
      </w:pPr>
      <w:rPr>
        <w:rFonts w:hint="default"/>
        <w:lang w:val="zh-CN" w:eastAsia="zh-CN" w:bidi="zh-CN"/>
      </w:rPr>
    </w:lvl>
    <w:lvl w:ilvl="8">
      <w:start w:val="0"/>
      <w:numFmt w:val="bullet"/>
      <w:lvlText w:val="•"/>
      <w:lvlJc w:val="left"/>
      <w:pPr>
        <w:ind w:left="8824" w:hanging="267"/>
      </w:pPr>
      <w:rPr>
        <w:rFonts w:hint="default"/>
        <w:lang w:val="zh-CN" w:eastAsia="zh-CN" w:bidi="zh-CN"/>
      </w:rPr>
    </w:lvl>
  </w:abstractNum>
  <w:abstractNum w:abstractNumId="2">
    <w:multiLevelType w:val="hybridMultilevel"/>
    <w:lvl w:ilvl="0">
      <w:start w:val="1"/>
      <w:numFmt w:val="decimal"/>
      <w:lvlText w:val="%1."/>
      <w:lvlJc w:val="left"/>
      <w:pPr>
        <w:ind w:left="1453" w:hanging="160"/>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2380" w:hanging="160"/>
      </w:pPr>
      <w:rPr>
        <w:rFonts w:hint="default"/>
        <w:lang w:val="zh-CN" w:eastAsia="zh-CN" w:bidi="zh-CN"/>
      </w:rPr>
    </w:lvl>
    <w:lvl w:ilvl="2">
      <w:start w:val="0"/>
      <w:numFmt w:val="bullet"/>
      <w:lvlText w:val="•"/>
      <w:lvlJc w:val="left"/>
      <w:pPr>
        <w:ind w:left="3301" w:hanging="160"/>
      </w:pPr>
      <w:rPr>
        <w:rFonts w:hint="default"/>
        <w:lang w:val="zh-CN" w:eastAsia="zh-CN" w:bidi="zh-CN"/>
      </w:rPr>
    </w:lvl>
    <w:lvl w:ilvl="3">
      <w:start w:val="0"/>
      <w:numFmt w:val="bullet"/>
      <w:lvlText w:val="•"/>
      <w:lvlJc w:val="left"/>
      <w:pPr>
        <w:ind w:left="4221" w:hanging="160"/>
      </w:pPr>
      <w:rPr>
        <w:rFonts w:hint="default"/>
        <w:lang w:val="zh-CN" w:eastAsia="zh-CN" w:bidi="zh-CN"/>
      </w:rPr>
    </w:lvl>
    <w:lvl w:ilvl="4">
      <w:start w:val="0"/>
      <w:numFmt w:val="bullet"/>
      <w:lvlText w:val="•"/>
      <w:lvlJc w:val="left"/>
      <w:pPr>
        <w:ind w:left="5142" w:hanging="160"/>
      </w:pPr>
      <w:rPr>
        <w:rFonts w:hint="default"/>
        <w:lang w:val="zh-CN" w:eastAsia="zh-CN" w:bidi="zh-CN"/>
      </w:rPr>
    </w:lvl>
    <w:lvl w:ilvl="5">
      <w:start w:val="0"/>
      <w:numFmt w:val="bullet"/>
      <w:lvlText w:val="•"/>
      <w:lvlJc w:val="left"/>
      <w:pPr>
        <w:ind w:left="6063" w:hanging="160"/>
      </w:pPr>
      <w:rPr>
        <w:rFonts w:hint="default"/>
        <w:lang w:val="zh-CN" w:eastAsia="zh-CN" w:bidi="zh-CN"/>
      </w:rPr>
    </w:lvl>
    <w:lvl w:ilvl="6">
      <w:start w:val="0"/>
      <w:numFmt w:val="bullet"/>
      <w:lvlText w:val="•"/>
      <w:lvlJc w:val="left"/>
      <w:pPr>
        <w:ind w:left="6983" w:hanging="160"/>
      </w:pPr>
      <w:rPr>
        <w:rFonts w:hint="default"/>
        <w:lang w:val="zh-CN" w:eastAsia="zh-CN" w:bidi="zh-CN"/>
      </w:rPr>
    </w:lvl>
    <w:lvl w:ilvl="7">
      <w:start w:val="0"/>
      <w:numFmt w:val="bullet"/>
      <w:lvlText w:val="•"/>
      <w:lvlJc w:val="left"/>
      <w:pPr>
        <w:ind w:left="7904" w:hanging="160"/>
      </w:pPr>
      <w:rPr>
        <w:rFonts w:hint="default"/>
        <w:lang w:val="zh-CN" w:eastAsia="zh-CN" w:bidi="zh-CN"/>
      </w:rPr>
    </w:lvl>
    <w:lvl w:ilvl="8">
      <w:start w:val="0"/>
      <w:numFmt w:val="bullet"/>
      <w:lvlText w:val="•"/>
      <w:lvlJc w:val="left"/>
      <w:pPr>
        <w:ind w:left="8824" w:hanging="160"/>
      </w:pPr>
      <w:rPr>
        <w:rFonts w:hint="default"/>
        <w:lang w:val="zh-CN" w:eastAsia="zh-CN" w:bidi="zh-CN"/>
      </w:rPr>
    </w:lvl>
  </w:abstractNum>
  <w:abstractNum w:abstractNumId="1">
    <w:multiLevelType w:val="hybridMultilevel"/>
    <w:lvl w:ilvl="0">
      <w:start w:val="1"/>
      <w:numFmt w:val="decimal"/>
      <w:lvlText w:val="%1."/>
      <w:lvlJc w:val="left"/>
      <w:pPr>
        <w:ind w:left="1612" w:hanging="160"/>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2524" w:hanging="160"/>
      </w:pPr>
      <w:rPr>
        <w:rFonts w:hint="default"/>
        <w:lang w:val="zh-CN" w:eastAsia="zh-CN" w:bidi="zh-CN"/>
      </w:rPr>
    </w:lvl>
    <w:lvl w:ilvl="2">
      <w:start w:val="0"/>
      <w:numFmt w:val="bullet"/>
      <w:lvlText w:val="•"/>
      <w:lvlJc w:val="left"/>
      <w:pPr>
        <w:ind w:left="3429" w:hanging="160"/>
      </w:pPr>
      <w:rPr>
        <w:rFonts w:hint="default"/>
        <w:lang w:val="zh-CN" w:eastAsia="zh-CN" w:bidi="zh-CN"/>
      </w:rPr>
    </w:lvl>
    <w:lvl w:ilvl="3">
      <w:start w:val="0"/>
      <w:numFmt w:val="bullet"/>
      <w:lvlText w:val="•"/>
      <w:lvlJc w:val="left"/>
      <w:pPr>
        <w:ind w:left="4333" w:hanging="160"/>
      </w:pPr>
      <w:rPr>
        <w:rFonts w:hint="default"/>
        <w:lang w:val="zh-CN" w:eastAsia="zh-CN" w:bidi="zh-CN"/>
      </w:rPr>
    </w:lvl>
    <w:lvl w:ilvl="4">
      <w:start w:val="0"/>
      <w:numFmt w:val="bullet"/>
      <w:lvlText w:val="•"/>
      <w:lvlJc w:val="left"/>
      <w:pPr>
        <w:ind w:left="5238" w:hanging="160"/>
      </w:pPr>
      <w:rPr>
        <w:rFonts w:hint="default"/>
        <w:lang w:val="zh-CN" w:eastAsia="zh-CN" w:bidi="zh-CN"/>
      </w:rPr>
    </w:lvl>
    <w:lvl w:ilvl="5">
      <w:start w:val="0"/>
      <w:numFmt w:val="bullet"/>
      <w:lvlText w:val="•"/>
      <w:lvlJc w:val="left"/>
      <w:pPr>
        <w:ind w:left="6143" w:hanging="160"/>
      </w:pPr>
      <w:rPr>
        <w:rFonts w:hint="default"/>
        <w:lang w:val="zh-CN" w:eastAsia="zh-CN" w:bidi="zh-CN"/>
      </w:rPr>
    </w:lvl>
    <w:lvl w:ilvl="6">
      <w:start w:val="0"/>
      <w:numFmt w:val="bullet"/>
      <w:lvlText w:val="•"/>
      <w:lvlJc w:val="left"/>
      <w:pPr>
        <w:ind w:left="7047" w:hanging="160"/>
      </w:pPr>
      <w:rPr>
        <w:rFonts w:hint="default"/>
        <w:lang w:val="zh-CN" w:eastAsia="zh-CN" w:bidi="zh-CN"/>
      </w:rPr>
    </w:lvl>
    <w:lvl w:ilvl="7">
      <w:start w:val="0"/>
      <w:numFmt w:val="bullet"/>
      <w:lvlText w:val="•"/>
      <w:lvlJc w:val="left"/>
      <w:pPr>
        <w:ind w:left="7952" w:hanging="160"/>
      </w:pPr>
      <w:rPr>
        <w:rFonts w:hint="default"/>
        <w:lang w:val="zh-CN" w:eastAsia="zh-CN" w:bidi="zh-CN"/>
      </w:rPr>
    </w:lvl>
    <w:lvl w:ilvl="8">
      <w:start w:val="0"/>
      <w:numFmt w:val="bullet"/>
      <w:lvlText w:val="•"/>
      <w:lvlJc w:val="left"/>
      <w:pPr>
        <w:ind w:left="8856" w:hanging="160"/>
      </w:pPr>
      <w:rPr>
        <w:rFonts w:hint="default"/>
        <w:lang w:val="zh-CN" w:eastAsia="zh-CN" w:bidi="zh-CN"/>
      </w:rPr>
    </w:lvl>
  </w:abstractNum>
  <w:abstractNum w:abstractNumId="0">
    <w:multiLevelType w:val="hybridMultilevel"/>
    <w:lvl w:ilvl="0">
      <w:start w:val="1"/>
      <w:numFmt w:val="decimal"/>
      <w:lvlText w:val="%1."/>
      <w:lvlJc w:val="left"/>
      <w:pPr>
        <w:ind w:left="1612" w:hanging="160"/>
        <w:jc w:val="left"/>
      </w:pPr>
      <w:rPr>
        <w:rFonts w:hint="default" w:ascii="Calibri" w:hAnsi="Calibri" w:eastAsia="Calibri" w:cs="Calibri"/>
        <w:spacing w:val="-1"/>
        <w:w w:val="99"/>
        <w:sz w:val="19"/>
        <w:szCs w:val="19"/>
        <w:lang w:val="zh-CN" w:eastAsia="zh-CN" w:bidi="zh-CN"/>
      </w:rPr>
    </w:lvl>
    <w:lvl w:ilvl="1">
      <w:start w:val="0"/>
      <w:numFmt w:val="bullet"/>
      <w:lvlText w:val="•"/>
      <w:lvlJc w:val="left"/>
      <w:pPr>
        <w:ind w:left="2524" w:hanging="160"/>
      </w:pPr>
      <w:rPr>
        <w:rFonts w:hint="default"/>
        <w:lang w:val="zh-CN" w:eastAsia="zh-CN" w:bidi="zh-CN"/>
      </w:rPr>
    </w:lvl>
    <w:lvl w:ilvl="2">
      <w:start w:val="0"/>
      <w:numFmt w:val="bullet"/>
      <w:lvlText w:val="•"/>
      <w:lvlJc w:val="left"/>
      <w:pPr>
        <w:ind w:left="3429" w:hanging="160"/>
      </w:pPr>
      <w:rPr>
        <w:rFonts w:hint="default"/>
        <w:lang w:val="zh-CN" w:eastAsia="zh-CN" w:bidi="zh-CN"/>
      </w:rPr>
    </w:lvl>
    <w:lvl w:ilvl="3">
      <w:start w:val="0"/>
      <w:numFmt w:val="bullet"/>
      <w:lvlText w:val="•"/>
      <w:lvlJc w:val="left"/>
      <w:pPr>
        <w:ind w:left="4333" w:hanging="160"/>
      </w:pPr>
      <w:rPr>
        <w:rFonts w:hint="default"/>
        <w:lang w:val="zh-CN" w:eastAsia="zh-CN" w:bidi="zh-CN"/>
      </w:rPr>
    </w:lvl>
    <w:lvl w:ilvl="4">
      <w:start w:val="0"/>
      <w:numFmt w:val="bullet"/>
      <w:lvlText w:val="•"/>
      <w:lvlJc w:val="left"/>
      <w:pPr>
        <w:ind w:left="5238" w:hanging="160"/>
      </w:pPr>
      <w:rPr>
        <w:rFonts w:hint="default"/>
        <w:lang w:val="zh-CN" w:eastAsia="zh-CN" w:bidi="zh-CN"/>
      </w:rPr>
    </w:lvl>
    <w:lvl w:ilvl="5">
      <w:start w:val="0"/>
      <w:numFmt w:val="bullet"/>
      <w:lvlText w:val="•"/>
      <w:lvlJc w:val="left"/>
      <w:pPr>
        <w:ind w:left="6143" w:hanging="160"/>
      </w:pPr>
      <w:rPr>
        <w:rFonts w:hint="default"/>
        <w:lang w:val="zh-CN" w:eastAsia="zh-CN" w:bidi="zh-CN"/>
      </w:rPr>
    </w:lvl>
    <w:lvl w:ilvl="6">
      <w:start w:val="0"/>
      <w:numFmt w:val="bullet"/>
      <w:lvlText w:val="•"/>
      <w:lvlJc w:val="left"/>
      <w:pPr>
        <w:ind w:left="7047" w:hanging="160"/>
      </w:pPr>
      <w:rPr>
        <w:rFonts w:hint="default"/>
        <w:lang w:val="zh-CN" w:eastAsia="zh-CN" w:bidi="zh-CN"/>
      </w:rPr>
    </w:lvl>
    <w:lvl w:ilvl="7">
      <w:start w:val="0"/>
      <w:numFmt w:val="bullet"/>
      <w:lvlText w:val="•"/>
      <w:lvlJc w:val="left"/>
      <w:pPr>
        <w:ind w:left="7952" w:hanging="160"/>
      </w:pPr>
      <w:rPr>
        <w:rFonts w:hint="default"/>
        <w:lang w:val="zh-CN" w:eastAsia="zh-CN" w:bidi="zh-CN"/>
      </w:rPr>
    </w:lvl>
    <w:lvl w:ilvl="8">
      <w:start w:val="0"/>
      <w:numFmt w:val="bullet"/>
      <w:lvlText w:val="•"/>
      <w:lvlJc w:val="left"/>
      <w:pPr>
        <w:ind w:left="8856" w:hanging="160"/>
      </w:pPr>
      <w:rPr>
        <w:rFonts w:hint="default"/>
        <w:lang w:val="zh-CN" w:eastAsia="zh-CN" w:bidi="zh-CN"/>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4"/>
      <w:ind w:left="358"/>
      <w:jc w:val="center"/>
    </w:pPr>
    <w:rPr>
      <w:rFonts w:ascii="黑体" w:hAnsi="黑体" w:eastAsia="黑体" w:cs="黑体"/>
      <w:b/>
      <w:bCs/>
      <w:sz w:val="21"/>
      <w:szCs w:val="21"/>
      <w:lang w:val="zh-CN" w:eastAsia="zh-CN" w:bidi="zh-CN"/>
    </w:rPr>
  </w:style>
  <w:style w:styleId="TOC2" w:type="paragraph">
    <w:name w:val="TOC 2"/>
    <w:basedOn w:val="Normal"/>
    <w:uiPriority w:val="1"/>
    <w:qFormat/>
    <w:pPr>
      <w:spacing w:before="199"/>
      <w:ind w:left="1033"/>
    </w:pPr>
    <w:rPr>
      <w:rFonts w:ascii="黑体" w:hAnsi="黑体" w:eastAsia="黑体" w:cs="黑体"/>
      <w:b/>
      <w:bCs/>
      <w:sz w:val="21"/>
      <w:szCs w:val="21"/>
      <w:lang w:val="zh-CN" w:eastAsia="zh-CN" w:bidi="zh-CN"/>
    </w:rPr>
  </w:style>
  <w:style w:styleId="TOC3" w:type="paragraph">
    <w:name w:val="TOC 3"/>
    <w:basedOn w:val="Normal"/>
    <w:uiPriority w:val="1"/>
    <w:qFormat/>
    <w:pPr>
      <w:spacing w:before="199"/>
      <w:ind w:left="1720" w:hanging="267"/>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Heading1" w:type="paragraph">
    <w:name w:val="Heading 1"/>
    <w:basedOn w:val="Normal"/>
    <w:uiPriority w:val="1"/>
    <w:qFormat/>
    <w:pPr>
      <w:ind w:left="1033"/>
      <w:outlineLvl w:val="1"/>
    </w:pPr>
    <w:rPr>
      <w:rFonts w:ascii="黑体" w:hAnsi="黑体" w:eastAsia="黑体" w:cs="黑体"/>
      <w:b/>
      <w:bCs/>
      <w:sz w:val="36"/>
      <w:szCs w:val="36"/>
      <w:lang w:val="zh-CN" w:eastAsia="zh-CN" w:bidi="zh-CN"/>
    </w:rPr>
  </w:style>
  <w:style w:styleId="Heading2" w:type="paragraph">
    <w:name w:val="Heading 2"/>
    <w:basedOn w:val="Normal"/>
    <w:uiPriority w:val="1"/>
    <w:qFormat/>
    <w:pPr>
      <w:ind w:left="1033"/>
      <w:outlineLvl w:val="2"/>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1033"/>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ohurd.gov.c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Abu设计</dc:creator>
  <cp:keywords>信纸 信笺背景</cp:keywords>
  <dc:subject>信纸</dc:subject>
  <dc:title>信纸-Abu设计</dc:title>
  <dcterms:created xsi:type="dcterms:W3CDTF">2021-03-29T00:39:41Z</dcterms:created>
  <dcterms:modified xsi:type="dcterms:W3CDTF">2021-03-29T00:39:41Z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WPS 文字</vt:lpwstr>
  </property>
  <property fmtid="{D5CDD505-2E9C-101B-9397-08002B2CF9AE}" pid="4" name="LastSaved">
    <vt:filetime>2021-03-29T00:00:00Z</vt:filetime>
  </property>
</Properties>
</file>